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</w:rPr>
      </w:pPr>
      <w:r>
        <w:rPr>
          <w:rFonts w:hint="eastAsia" w:ascii="黑体" w:hAnsi="黑体" w:eastAsia="黑体" w:cs="黑体"/>
          <w:color w:val="000000"/>
          <w:sz w:val="32"/>
        </w:rPr>
        <w:t>附件</w:t>
      </w:r>
    </w:p>
    <w:p>
      <w:pPr>
        <w:pStyle w:val="2"/>
        <w:rPr>
          <w:rFonts w:hint="eastAsia" w:ascii="Times New Roman" w:hAnsi="Times New Roman" w:eastAsia="宋体" w:cs="Times New Roman"/>
        </w:rPr>
      </w:pPr>
    </w:p>
    <w:p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instrText xml:space="preserve"> HYPERLINK "http://gdj.shanxi.gov.cn/gzdt/tzgg/202111/P020211116667329210084.docx" \o "2021年度电视剧优秀剧本评选结果公示名单.docx" </w:instrTex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separate"/>
      </w:r>
      <w:r>
        <w:rPr>
          <w:rStyle w:val="8"/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2023年度“新时代新山西”电视剧、网络剧、网络电影优秀选题名单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end"/>
      </w:r>
    </w:p>
    <w:tbl>
      <w:tblPr>
        <w:tblStyle w:val="6"/>
        <w:tblpPr w:leftFromText="180" w:rightFromText="180" w:vertAnchor="text" w:horzAnchor="page" w:tblpX="1577" w:tblpY="66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2940"/>
        <w:gridCol w:w="1695"/>
        <w:gridCol w:w="3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类型</w:t>
            </w:r>
          </w:p>
        </w:tc>
        <w:tc>
          <w:tcPr>
            <w:tcW w:w="34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申报机构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9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《中国大露天》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电视剧</w:t>
            </w:r>
          </w:p>
        </w:tc>
        <w:tc>
          <w:tcPr>
            <w:tcW w:w="34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山西广电影视艺术传媒有限公司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9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《国之翼》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电视剧</w:t>
            </w:r>
          </w:p>
        </w:tc>
        <w:tc>
          <w:tcPr>
            <w:tcW w:w="34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山西碧蓝文化传媒发展有限公司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9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《一箭倾心》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电视剧</w:t>
            </w:r>
          </w:p>
        </w:tc>
        <w:tc>
          <w:tcPr>
            <w:tcW w:w="34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山西易东升影业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9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《青春作伴喜还乡》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电视剧</w:t>
            </w:r>
          </w:p>
        </w:tc>
        <w:tc>
          <w:tcPr>
            <w:tcW w:w="34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山西碧蓝文化传媒发展有限公司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9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"/>
              </w:rPr>
              <w:t>《</w:t>
            </w: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en"/>
              </w:rPr>
              <w:t>石勒传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"/>
              </w:rPr>
              <w:t>》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电视剧</w:t>
            </w:r>
          </w:p>
        </w:tc>
        <w:tc>
          <w:tcPr>
            <w:tcW w:w="34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李驰骋（省作协会员）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9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《大明良相王家屏》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电视剧</w:t>
            </w:r>
          </w:p>
        </w:tc>
        <w:tc>
          <w:tcPr>
            <w:tcW w:w="34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山西广电影视艺术传媒有限公司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9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7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《回到街头》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网络电影</w:t>
            </w:r>
          </w:p>
        </w:tc>
        <w:tc>
          <w:tcPr>
            <w:tcW w:w="34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山西坦途互娱科技集团有限公司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9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8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《单刀赴会》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网络电影</w:t>
            </w:r>
          </w:p>
        </w:tc>
        <w:tc>
          <w:tcPr>
            <w:tcW w:w="34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山西玖灿文化传媒有限公司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9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9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《华夏少年梦之系列诗词故事》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网络剧</w:t>
            </w:r>
          </w:p>
        </w:tc>
        <w:tc>
          <w:tcPr>
            <w:tcW w:w="34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山西韵霖文化交流有限公司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rPr>
          <w:rFonts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</w:p>
    <w:p>
      <w:bookmarkStart w:id="0" w:name="_GoBack"/>
      <w:bookmarkEnd w:id="0"/>
    </w:p>
    <w:sectPr>
      <w:pgSz w:w="11907" w:h="16840"/>
      <w:pgMar w:top="1440" w:right="1080" w:bottom="1440" w:left="1080" w:header="851" w:footer="850" w:gutter="0"/>
      <w:pgNumType w:fmt="decimalFullWidth" w:start="1"/>
      <w:cols w:space="0" w:num="1"/>
      <w:rtlGutter w:val="0"/>
      <w:docGrid w:type="linesAndChars" w:linePitch="560" w:charSpace="5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7AD70E"/>
    <w:multiLevelType w:val="singleLevel"/>
    <w:tmpl w:val="7D7AD70E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zNjQxNmJjODNhYThhZDBiZmZiOWEzZTZhMWY2NDkifQ=="/>
  </w:docVars>
  <w:rsids>
    <w:rsidRoot w:val="3B433CB1"/>
    <w:rsid w:val="09AC3F31"/>
    <w:rsid w:val="136745E9"/>
    <w:rsid w:val="2C1E186D"/>
    <w:rsid w:val="31EC61B1"/>
    <w:rsid w:val="3B433CB1"/>
    <w:rsid w:val="543602A5"/>
    <w:rsid w:val="6F1E6D98"/>
    <w:rsid w:val="7C8B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0"/>
    </w:pPr>
    <w:rPr>
      <w:rFonts w:eastAsia="黑体" w:asciiTheme="minorAscii" w:hAnsiTheme="minorAscii"/>
      <w:kern w:val="44"/>
      <w:sz w:val="32"/>
    </w:rPr>
  </w:style>
  <w:style w:type="paragraph" w:styleId="4">
    <w:name w:val="heading 2"/>
    <w:basedOn w:val="1"/>
    <w:next w:val="1"/>
    <w:link w:val="9"/>
    <w:semiHidden/>
    <w:unhideWhenUsed/>
    <w:qFormat/>
    <w:uiPriority w:val="0"/>
    <w:pPr>
      <w:numPr>
        <w:ilvl w:val="0"/>
        <w:numId w:val="1"/>
      </w:numPr>
      <w:spacing w:before="100" w:beforeAutospacing="1" w:after="100" w:afterAutospacing="1"/>
      <w:jc w:val="left"/>
      <w:outlineLvl w:val="1"/>
    </w:pPr>
    <w:rPr>
      <w:rFonts w:hint="eastAsia" w:ascii="宋体" w:hAnsi="宋体" w:eastAsia="仿宋" w:cs="宋体"/>
      <w:kern w:val="0"/>
      <w:sz w:val="28"/>
      <w:szCs w:val="36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eastAsia="仿宋_GB2312" w:cs="宋体"/>
      <w:b/>
      <w:bCs/>
      <w:kern w:val="0"/>
      <w:sz w:val="32"/>
      <w:szCs w:val="27"/>
      <w:lang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unhideWhenUsed/>
    <w:uiPriority w:val="99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styleId="8">
    <w:name w:val="Hyperlink"/>
    <w:unhideWhenUsed/>
    <w:uiPriority w:val="99"/>
    <w:rPr>
      <w:color w:val="0000FF"/>
      <w:u w:val="single"/>
    </w:rPr>
  </w:style>
  <w:style w:type="character" w:customStyle="1" w:styleId="9">
    <w:name w:val="标题 2 Char"/>
    <w:link w:val="4"/>
    <w:uiPriority w:val="0"/>
    <w:rPr>
      <w:rFonts w:hint="eastAsia" w:ascii="宋体" w:hAnsi="宋体" w:eastAsia="仿宋" w:cs="宋体"/>
      <w:kern w:val="0"/>
      <w:sz w:val="28"/>
      <w:szCs w:val="3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2023-09-15T02:17:00Z</dcterms:created>
  <dc:creator>周永娇</dc:creator>
  <cp:lastModifiedBy>周永娇</cp:lastModifiedBy>
  <dcterms:modified xsi:type="dcterms:W3CDTF">2023-09-15T02:18:07Z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869D000DF2D341D09A33E8DA65B441DA_11</vt:lpwstr>
  </property>
</Properties>
</file>