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uto"/>
        <w:jc w:val="left"/>
        <w:rPr>
          <w:rFonts w:ascii="Times New Roman" w:hAnsi="Times New Roman" w:eastAsia="宋体" w:cs="Times New Roman"/>
          <w:b/>
          <w:sz w:val="32"/>
          <w:szCs w:val="32"/>
        </w:rPr>
      </w:pPr>
      <w:bookmarkStart w:id="75" w:name="_GoBack"/>
      <w:bookmarkEnd w:id="75"/>
    </w:p>
    <w:p>
      <w:pPr>
        <w:widowControl/>
        <w:spacing w:line="300" w:lineRule="auto"/>
        <w:jc w:val="left"/>
        <w:rPr>
          <w:rFonts w:ascii="Times New Roman" w:hAnsi="Times New Roman" w:eastAsia="宋体" w:cs="Times New Roman"/>
          <w:b/>
          <w:sz w:val="32"/>
          <w:szCs w:val="32"/>
        </w:rPr>
      </w:pPr>
    </w:p>
    <w:p>
      <w:pPr>
        <w:widowControl/>
        <w:spacing w:line="300" w:lineRule="auto"/>
        <w:jc w:val="left"/>
        <w:rPr>
          <w:rFonts w:ascii="Times New Roman" w:hAnsi="Times New Roman" w:eastAsia="宋体" w:cs="Times New Roman"/>
          <w:b/>
          <w:sz w:val="32"/>
          <w:szCs w:val="32"/>
        </w:rPr>
      </w:pPr>
    </w:p>
    <w:p>
      <w:pPr>
        <w:widowControl/>
        <w:spacing w:line="300" w:lineRule="auto"/>
        <w:jc w:val="left"/>
        <w:rPr>
          <w:rFonts w:ascii="Times New Roman" w:hAnsi="Times New Roman" w:eastAsia="宋体" w:cs="Times New Roman"/>
          <w:b/>
          <w:sz w:val="32"/>
          <w:szCs w:val="32"/>
        </w:rPr>
      </w:pPr>
    </w:p>
    <w:p>
      <w:pPr>
        <w:widowControl/>
        <w:spacing w:line="300" w:lineRule="auto"/>
        <w:jc w:val="left"/>
        <w:rPr>
          <w:rFonts w:ascii="Times New Roman" w:hAnsi="Times New Roman" w:eastAsia="宋体" w:cs="Times New Roman"/>
          <w:b/>
          <w:sz w:val="32"/>
          <w:szCs w:val="32"/>
        </w:rPr>
      </w:pPr>
    </w:p>
    <w:p>
      <w:pPr>
        <w:widowControl/>
        <w:spacing w:line="300" w:lineRule="auto"/>
        <w:jc w:val="left"/>
        <w:rPr>
          <w:rFonts w:ascii="Times New Roman" w:hAnsi="Times New Roman" w:eastAsia="宋体" w:cs="Times New Roman"/>
          <w:b/>
          <w:sz w:val="32"/>
          <w:szCs w:val="32"/>
        </w:rPr>
      </w:pPr>
    </w:p>
    <w:p>
      <w:pPr>
        <w:widowControl/>
        <w:spacing w:line="300" w:lineRule="auto"/>
        <w:jc w:val="left"/>
        <w:rPr>
          <w:rFonts w:ascii="Times New Roman" w:hAnsi="Times New Roman" w:eastAsia="宋体" w:cs="Times New Roman"/>
          <w:b/>
          <w:sz w:val="32"/>
          <w:szCs w:val="32"/>
        </w:rPr>
      </w:pPr>
    </w:p>
    <w:p>
      <w:pPr>
        <w:widowControl/>
        <w:spacing w:line="300" w:lineRule="auto"/>
        <w:jc w:val="left"/>
        <w:rPr>
          <w:rFonts w:ascii="Times New Roman" w:hAnsi="Times New Roman" w:eastAsia="宋体" w:cs="Times New Roman"/>
          <w:b/>
          <w:sz w:val="32"/>
          <w:szCs w:val="32"/>
        </w:rPr>
      </w:pPr>
    </w:p>
    <w:p>
      <w:pPr>
        <w:spacing w:line="300" w:lineRule="auto"/>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山西省广播电视和网络视听</w:t>
      </w:r>
    </w:p>
    <w:p>
      <w:pPr>
        <w:spacing w:line="300" w:lineRule="auto"/>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“十四五”产业发展规划</w:t>
      </w:r>
    </w:p>
    <w:p>
      <w:pPr>
        <w:widowControl/>
        <w:spacing w:line="300" w:lineRule="auto"/>
        <w:jc w:val="left"/>
        <w:rPr>
          <w:rFonts w:ascii="Times New Roman" w:hAnsi="Times New Roman" w:eastAsia="宋体" w:cs="Times New Roman"/>
          <w:b/>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sdt>
      <w:sdtPr>
        <w:rPr>
          <w:rFonts w:ascii="Times New Roman" w:hAnsi="Times New Roman" w:eastAsia="黑体" w:cstheme="majorBidi"/>
          <w:kern w:val="0"/>
          <w:sz w:val="44"/>
          <w:szCs w:val="44"/>
        </w:rPr>
        <w:id w:val="147463487"/>
      </w:sdtPr>
      <w:sdtEndPr>
        <w:rPr>
          <w:rFonts w:ascii="Times New Roman" w:hAnsi="Times New Roman" w:eastAsiaTheme="minorEastAsia" w:cstheme="minorBidi"/>
          <w:b/>
          <w:kern w:val="2"/>
          <w:sz w:val="21"/>
          <w:szCs w:val="22"/>
        </w:rPr>
      </w:sdtEndPr>
      <w:sdtContent>
        <w:p>
          <w:pPr>
            <w:spacing w:line="406" w:lineRule="exact"/>
            <w:jc w:val="center"/>
            <w:rPr>
              <w:rFonts w:ascii="Times New Roman" w:hAnsi="Times New Roman" w:eastAsia="黑体" w:cstheme="majorBidi"/>
              <w:kern w:val="0"/>
              <w:sz w:val="44"/>
              <w:szCs w:val="44"/>
              <w:lang w:val="zh-CN"/>
            </w:rPr>
          </w:pPr>
          <w:r>
            <w:rPr>
              <w:rFonts w:ascii="Times New Roman" w:hAnsi="Times New Roman" w:eastAsia="黑体" w:cstheme="majorBidi"/>
              <w:kern w:val="0"/>
              <w:sz w:val="44"/>
              <w:szCs w:val="44"/>
              <w:lang w:val="zh-CN"/>
            </w:rPr>
            <w:t>目</w:t>
          </w:r>
          <w:r>
            <w:rPr>
              <w:rFonts w:hint="eastAsia" w:ascii="Times New Roman" w:hAnsi="Times New Roman" w:eastAsia="黑体" w:cstheme="majorBidi"/>
              <w:kern w:val="0"/>
              <w:sz w:val="44"/>
              <w:szCs w:val="44"/>
            </w:rPr>
            <w:t xml:space="preserve">    </w:t>
          </w:r>
          <w:r>
            <w:rPr>
              <w:rFonts w:ascii="Times New Roman" w:hAnsi="Times New Roman" w:eastAsia="黑体" w:cstheme="majorBidi"/>
              <w:kern w:val="0"/>
              <w:sz w:val="44"/>
              <w:szCs w:val="44"/>
              <w:lang w:val="zh-CN"/>
            </w:rPr>
            <w:t>录</w:t>
          </w:r>
        </w:p>
        <w:p>
          <w:pPr>
            <w:pStyle w:val="28"/>
            <w:tabs>
              <w:tab w:val="right" w:leader="dot" w:pos="8306"/>
            </w:tabs>
            <w:spacing w:line="406" w:lineRule="exact"/>
            <w:rPr>
              <w:b/>
            </w:rPr>
          </w:pPr>
          <w:r>
            <w:fldChar w:fldCharType="begin"/>
          </w:r>
          <w:r>
            <w:instrText xml:space="preserve">TOC \o "1-2" \h \u </w:instrText>
          </w:r>
          <w:r>
            <w:fldChar w:fldCharType="separate"/>
          </w:r>
        </w:p>
        <w:p>
          <w:pPr>
            <w:pStyle w:val="28"/>
            <w:tabs>
              <w:tab w:val="right" w:leader="dot" w:pos="8306"/>
            </w:tabs>
            <w:spacing w:line="406" w:lineRule="exact"/>
            <w:rPr>
              <w:rStyle w:val="15"/>
              <w:rFonts w:eastAsia="黑体" w:cstheme="minorBidi"/>
              <w:color w:val="auto"/>
              <w:kern w:val="2"/>
              <w:sz w:val="24"/>
              <w:szCs w:val="24"/>
            </w:rPr>
          </w:pPr>
          <w:r>
            <w:fldChar w:fldCharType="begin"/>
          </w:r>
          <w:r>
            <w:instrText xml:space="preserve"> HYPERLINK \l "_Toc16244" </w:instrText>
          </w:r>
          <w:r>
            <w:fldChar w:fldCharType="separate"/>
          </w:r>
          <w:r>
            <w:rPr>
              <w:rStyle w:val="15"/>
              <w:rFonts w:hint="eastAsia" w:eastAsia="黑体" w:cstheme="minorBidi"/>
              <w:color w:val="auto"/>
              <w:kern w:val="2"/>
              <w:sz w:val="24"/>
              <w:szCs w:val="24"/>
            </w:rPr>
            <w:t>一、“十三五”回顾</w:t>
          </w:r>
          <w:r>
            <w:rPr>
              <w:rStyle w:val="15"/>
              <w:rFonts w:eastAsia="黑体" w:cstheme="minorBidi"/>
              <w:color w:val="auto"/>
              <w:kern w:val="2"/>
              <w:sz w:val="24"/>
              <w:szCs w:val="24"/>
            </w:rPr>
            <w:tab/>
          </w:r>
          <w:r>
            <w:rPr>
              <w:rStyle w:val="15"/>
              <w:rFonts w:eastAsia="黑体" w:cstheme="minorBidi"/>
              <w:color w:val="auto"/>
              <w:kern w:val="2"/>
              <w:sz w:val="24"/>
              <w:szCs w:val="24"/>
            </w:rPr>
            <w:fldChar w:fldCharType="begin"/>
          </w:r>
          <w:r>
            <w:rPr>
              <w:rStyle w:val="15"/>
              <w:rFonts w:eastAsia="黑体" w:cstheme="minorBidi"/>
              <w:color w:val="auto"/>
              <w:kern w:val="2"/>
              <w:sz w:val="24"/>
              <w:szCs w:val="24"/>
            </w:rPr>
            <w:instrText xml:space="preserve"> PAGEREF _Toc16244 \h </w:instrText>
          </w:r>
          <w:r>
            <w:rPr>
              <w:rStyle w:val="15"/>
              <w:rFonts w:eastAsia="黑体" w:cstheme="minorBidi"/>
              <w:color w:val="auto"/>
              <w:kern w:val="2"/>
              <w:sz w:val="24"/>
              <w:szCs w:val="24"/>
            </w:rPr>
            <w:fldChar w:fldCharType="separate"/>
          </w:r>
          <w:r>
            <w:rPr>
              <w:rStyle w:val="15"/>
              <w:rFonts w:eastAsia="黑体" w:cstheme="minorBidi"/>
              <w:color w:val="auto"/>
              <w:kern w:val="2"/>
              <w:sz w:val="24"/>
              <w:szCs w:val="24"/>
            </w:rPr>
            <w:t>1</w:t>
          </w:r>
          <w:r>
            <w:rPr>
              <w:rStyle w:val="15"/>
              <w:rFonts w:eastAsia="黑体" w:cstheme="minorBidi"/>
              <w:color w:val="auto"/>
              <w:kern w:val="2"/>
              <w:sz w:val="24"/>
              <w:szCs w:val="24"/>
            </w:rPr>
            <w:fldChar w:fldCharType="end"/>
          </w:r>
          <w:r>
            <w:rPr>
              <w:rStyle w:val="15"/>
              <w:rFonts w:eastAsia="黑体" w:cstheme="minorBidi"/>
              <w:color w:val="auto"/>
              <w:kern w:val="2"/>
              <w:sz w:val="24"/>
              <w:szCs w:val="24"/>
            </w:rPr>
            <w:fldChar w:fldCharType="end"/>
          </w:r>
        </w:p>
        <w:p>
          <w:pPr>
            <w:pStyle w:val="12"/>
            <w:spacing w:line="406" w:lineRule="exact"/>
          </w:pPr>
          <w:r>
            <w:fldChar w:fldCharType="begin"/>
          </w:r>
          <w:r>
            <w:instrText xml:space="preserve"> HYPERLINK \l "_Toc15241" </w:instrText>
          </w:r>
          <w:r>
            <w:fldChar w:fldCharType="separate"/>
          </w:r>
          <w:r>
            <w:rPr>
              <w:rFonts w:hint="eastAsia"/>
            </w:rPr>
            <w:t>（一）内容创作生产繁荣丰富</w:t>
          </w:r>
          <w:r>
            <w:tab/>
          </w:r>
          <w:r>
            <w:fldChar w:fldCharType="begin"/>
          </w:r>
          <w:r>
            <w:instrText xml:space="preserve"> PAGEREF _Toc15241 \h </w:instrText>
          </w:r>
          <w:r>
            <w:fldChar w:fldCharType="separate"/>
          </w:r>
          <w:r>
            <w:t>1</w:t>
          </w:r>
          <w:r>
            <w:fldChar w:fldCharType="end"/>
          </w:r>
          <w:r>
            <w:fldChar w:fldCharType="end"/>
          </w:r>
        </w:p>
        <w:p>
          <w:pPr>
            <w:pStyle w:val="12"/>
            <w:spacing w:line="406" w:lineRule="exact"/>
          </w:pPr>
          <w:r>
            <w:fldChar w:fldCharType="begin"/>
          </w:r>
          <w:r>
            <w:instrText xml:space="preserve"> HYPERLINK \l "_Toc3036" </w:instrText>
          </w:r>
          <w:r>
            <w:fldChar w:fldCharType="separate"/>
          </w:r>
          <w:r>
            <w:rPr>
              <w:rFonts w:hint="eastAsia"/>
            </w:rPr>
            <w:t>（二）媒体融合发展稳步推进</w:t>
          </w:r>
          <w:r>
            <w:tab/>
          </w:r>
          <w:r>
            <w:fldChar w:fldCharType="begin"/>
          </w:r>
          <w:r>
            <w:instrText xml:space="preserve"> PAGEREF _Toc3036 \h </w:instrText>
          </w:r>
          <w:r>
            <w:fldChar w:fldCharType="separate"/>
          </w:r>
          <w:r>
            <w:t>2</w:t>
          </w:r>
          <w:r>
            <w:fldChar w:fldCharType="end"/>
          </w:r>
          <w:r>
            <w:fldChar w:fldCharType="end"/>
          </w:r>
        </w:p>
        <w:p>
          <w:pPr>
            <w:pStyle w:val="12"/>
            <w:spacing w:line="406" w:lineRule="exact"/>
          </w:pPr>
          <w:r>
            <w:fldChar w:fldCharType="begin"/>
          </w:r>
          <w:r>
            <w:instrText xml:space="preserve"> HYPERLINK \l "_Toc1242" </w:instrText>
          </w:r>
          <w:r>
            <w:fldChar w:fldCharType="separate"/>
          </w:r>
          <w:r>
            <w:rPr>
              <w:rFonts w:hint="eastAsia"/>
            </w:rPr>
            <w:t>（三）广播电视网络建设取得新突破</w:t>
          </w:r>
          <w:r>
            <w:tab/>
          </w:r>
          <w:r>
            <w:fldChar w:fldCharType="begin"/>
          </w:r>
          <w:r>
            <w:instrText xml:space="preserve"> PAGEREF _Toc1242 \h </w:instrText>
          </w:r>
          <w:r>
            <w:fldChar w:fldCharType="separate"/>
          </w:r>
          <w:r>
            <w:t>2</w:t>
          </w:r>
          <w:r>
            <w:fldChar w:fldCharType="end"/>
          </w:r>
          <w:r>
            <w:fldChar w:fldCharType="end"/>
          </w:r>
        </w:p>
        <w:p>
          <w:pPr>
            <w:pStyle w:val="12"/>
            <w:spacing w:line="406" w:lineRule="exact"/>
          </w:pPr>
          <w:r>
            <w:fldChar w:fldCharType="begin"/>
          </w:r>
          <w:r>
            <w:instrText xml:space="preserve"> HYPERLINK \l "_Toc11542" </w:instrText>
          </w:r>
          <w:r>
            <w:fldChar w:fldCharType="separate"/>
          </w:r>
          <w:r>
            <w:rPr>
              <w:rFonts w:hint="eastAsia"/>
            </w:rPr>
            <w:t>（四）广播电视产业规模稳步壮大</w:t>
          </w:r>
          <w:r>
            <w:tab/>
          </w:r>
          <w:r>
            <w:fldChar w:fldCharType="begin"/>
          </w:r>
          <w:r>
            <w:instrText xml:space="preserve"> PAGEREF _Toc11542 \h </w:instrText>
          </w:r>
          <w:r>
            <w:fldChar w:fldCharType="separate"/>
          </w:r>
          <w:r>
            <w:t>2</w:t>
          </w:r>
          <w:r>
            <w:fldChar w:fldCharType="end"/>
          </w:r>
          <w:r>
            <w:fldChar w:fldCharType="end"/>
          </w:r>
        </w:p>
        <w:p>
          <w:pPr>
            <w:pStyle w:val="12"/>
            <w:spacing w:line="406" w:lineRule="exact"/>
          </w:pPr>
          <w:r>
            <w:fldChar w:fldCharType="begin"/>
          </w:r>
          <w:r>
            <w:instrText xml:space="preserve"> HYPERLINK \l "_Toc16441" </w:instrText>
          </w:r>
          <w:r>
            <w:fldChar w:fldCharType="separate"/>
          </w:r>
          <w:r>
            <w:rPr>
              <w:rFonts w:hint="eastAsia"/>
            </w:rPr>
            <w:t>（五）对外交流与贸易成果丰硕</w:t>
          </w:r>
          <w:r>
            <w:tab/>
          </w:r>
          <w:r>
            <w:fldChar w:fldCharType="begin"/>
          </w:r>
          <w:r>
            <w:instrText xml:space="preserve"> PAGEREF _Toc16441 \h </w:instrText>
          </w:r>
          <w:r>
            <w:fldChar w:fldCharType="separate"/>
          </w:r>
          <w:r>
            <w:t>3</w:t>
          </w:r>
          <w:r>
            <w:fldChar w:fldCharType="end"/>
          </w:r>
          <w:r>
            <w:fldChar w:fldCharType="end"/>
          </w:r>
        </w:p>
        <w:p>
          <w:pPr>
            <w:pStyle w:val="28"/>
            <w:tabs>
              <w:tab w:val="right" w:leader="dot" w:pos="8306"/>
            </w:tabs>
            <w:spacing w:line="406" w:lineRule="exact"/>
            <w:rPr>
              <w:rStyle w:val="15"/>
              <w:rFonts w:eastAsia="黑体" w:cstheme="minorBidi"/>
              <w:color w:val="auto"/>
              <w:kern w:val="2"/>
              <w:sz w:val="24"/>
              <w:szCs w:val="24"/>
            </w:rPr>
          </w:pPr>
          <w:r>
            <w:fldChar w:fldCharType="begin"/>
          </w:r>
          <w:r>
            <w:instrText xml:space="preserve"> HYPERLINK \l "_Toc24571" </w:instrText>
          </w:r>
          <w:r>
            <w:fldChar w:fldCharType="separate"/>
          </w:r>
          <w:r>
            <w:rPr>
              <w:rStyle w:val="15"/>
              <w:rFonts w:hint="eastAsia" w:eastAsia="黑体" w:cstheme="minorBidi"/>
              <w:color w:val="auto"/>
              <w:kern w:val="2"/>
              <w:sz w:val="24"/>
              <w:szCs w:val="24"/>
            </w:rPr>
            <w:t>二、当前面临的形势</w:t>
          </w:r>
          <w:r>
            <w:rPr>
              <w:rStyle w:val="15"/>
              <w:rFonts w:eastAsia="黑体" w:cstheme="minorBidi"/>
              <w:color w:val="auto"/>
              <w:kern w:val="2"/>
              <w:sz w:val="24"/>
              <w:szCs w:val="24"/>
            </w:rPr>
            <w:tab/>
          </w:r>
          <w:r>
            <w:rPr>
              <w:rStyle w:val="15"/>
              <w:rFonts w:eastAsia="黑体" w:cstheme="minorBidi"/>
              <w:color w:val="auto"/>
              <w:kern w:val="2"/>
              <w:sz w:val="24"/>
              <w:szCs w:val="24"/>
            </w:rPr>
            <w:fldChar w:fldCharType="begin"/>
          </w:r>
          <w:r>
            <w:rPr>
              <w:rStyle w:val="15"/>
              <w:rFonts w:eastAsia="黑体" w:cstheme="minorBidi"/>
              <w:color w:val="auto"/>
              <w:kern w:val="2"/>
              <w:sz w:val="24"/>
              <w:szCs w:val="24"/>
            </w:rPr>
            <w:instrText xml:space="preserve"> PAGEREF _Toc24571 \h </w:instrText>
          </w:r>
          <w:r>
            <w:rPr>
              <w:rStyle w:val="15"/>
              <w:rFonts w:eastAsia="黑体" w:cstheme="minorBidi"/>
              <w:color w:val="auto"/>
              <w:kern w:val="2"/>
              <w:sz w:val="24"/>
              <w:szCs w:val="24"/>
            </w:rPr>
            <w:fldChar w:fldCharType="separate"/>
          </w:r>
          <w:r>
            <w:rPr>
              <w:rStyle w:val="15"/>
              <w:rFonts w:eastAsia="黑体" w:cstheme="minorBidi"/>
              <w:color w:val="auto"/>
              <w:kern w:val="2"/>
              <w:sz w:val="24"/>
              <w:szCs w:val="24"/>
            </w:rPr>
            <w:t>3</w:t>
          </w:r>
          <w:r>
            <w:rPr>
              <w:rStyle w:val="15"/>
              <w:rFonts w:eastAsia="黑体" w:cstheme="minorBidi"/>
              <w:color w:val="auto"/>
              <w:kern w:val="2"/>
              <w:sz w:val="24"/>
              <w:szCs w:val="24"/>
            </w:rPr>
            <w:fldChar w:fldCharType="end"/>
          </w:r>
          <w:r>
            <w:rPr>
              <w:rStyle w:val="15"/>
              <w:rFonts w:eastAsia="黑体" w:cstheme="minorBidi"/>
              <w:color w:val="auto"/>
              <w:kern w:val="2"/>
              <w:sz w:val="24"/>
              <w:szCs w:val="24"/>
            </w:rPr>
            <w:fldChar w:fldCharType="end"/>
          </w:r>
        </w:p>
        <w:p>
          <w:pPr>
            <w:pStyle w:val="12"/>
            <w:spacing w:line="406" w:lineRule="exact"/>
          </w:pPr>
          <w:r>
            <w:fldChar w:fldCharType="begin"/>
          </w:r>
          <w:r>
            <w:instrText xml:space="preserve"> HYPERLINK \l "_Toc16166" </w:instrText>
          </w:r>
          <w:r>
            <w:fldChar w:fldCharType="separate"/>
          </w:r>
          <w:r>
            <w:rPr>
              <w:rFonts w:hint="eastAsia"/>
            </w:rPr>
            <w:t>（一）党中央和省委省政府为产业发展指明新方向</w:t>
          </w:r>
          <w:r>
            <w:tab/>
          </w:r>
          <w:r>
            <w:fldChar w:fldCharType="begin"/>
          </w:r>
          <w:r>
            <w:instrText xml:space="preserve"> PAGEREF _Toc16166 \h </w:instrText>
          </w:r>
          <w:r>
            <w:fldChar w:fldCharType="separate"/>
          </w:r>
          <w:r>
            <w:t>3</w:t>
          </w:r>
          <w:r>
            <w:fldChar w:fldCharType="end"/>
          </w:r>
          <w:r>
            <w:fldChar w:fldCharType="end"/>
          </w:r>
        </w:p>
        <w:p>
          <w:pPr>
            <w:pStyle w:val="12"/>
            <w:spacing w:line="406" w:lineRule="exact"/>
          </w:pPr>
          <w:r>
            <w:fldChar w:fldCharType="begin"/>
          </w:r>
          <w:r>
            <w:instrText xml:space="preserve"> HYPERLINK \l "_Toc18556" </w:instrText>
          </w:r>
          <w:r>
            <w:fldChar w:fldCharType="separate"/>
          </w:r>
          <w:r>
            <w:rPr>
              <w:rFonts w:hint="eastAsia"/>
            </w:rPr>
            <w:t>（二）人民群众对美好生活的需求赋予产业新使命</w:t>
          </w:r>
          <w:r>
            <w:tab/>
          </w:r>
          <w:r>
            <w:fldChar w:fldCharType="begin"/>
          </w:r>
          <w:r>
            <w:instrText xml:space="preserve"> PAGEREF _Toc18556 \h </w:instrText>
          </w:r>
          <w:r>
            <w:fldChar w:fldCharType="separate"/>
          </w:r>
          <w:r>
            <w:t>4</w:t>
          </w:r>
          <w:r>
            <w:fldChar w:fldCharType="end"/>
          </w:r>
          <w:r>
            <w:fldChar w:fldCharType="end"/>
          </w:r>
        </w:p>
        <w:p>
          <w:pPr>
            <w:pStyle w:val="12"/>
            <w:spacing w:line="406" w:lineRule="exact"/>
          </w:pPr>
          <w:r>
            <w:fldChar w:fldCharType="begin"/>
          </w:r>
          <w:r>
            <w:instrText xml:space="preserve"> HYPERLINK \l "_Toc20836" </w:instrText>
          </w:r>
          <w:r>
            <w:fldChar w:fldCharType="separate"/>
          </w:r>
          <w:r>
            <w:rPr>
              <w:rFonts w:hint="eastAsia"/>
            </w:rPr>
            <w:t>（三）新技术的迭代与更新为产业发展提供新动能</w:t>
          </w:r>
          <w:r>
            <w:tab/>
          </w:r>
          <w:r>
            <w:fldChar w:fldCharType="begin"/>
          </w:r>
          <w:r>
            <w:instrText xml:space="preserve"> PAGEREF _Toc20836 \h </w:instrText>
          </w:r>
          <w:r>
            <w:fldChar w:fldCharType="separate"/>
          </w:r>
          <w:r>
            <w:t>4</w:t>
          </w:r>
          <w:r>
            <w:fldChar w:fldCharType="end"/>
          </w:r>
          <w:r>
            <w:fldChar w:fldCharType="end"/>
          </w:r>
        </w:p>
        <w:p>
          <w:pPr>
            <w:pStyle w:val="28"/>
            <w:tabs>
              <w:tab w:val="right" w:leader="dot" w:pos="8306"/>
            </w:tabs>
            <w:spacing w:line="406" w:lineRule="exact"/>
            <w:rPr>
              <w:rStyle w:val="15"/>
              <w:rFonts w:eastAsia="黑体" w:cstheme="minorBidi"/>
              <w:color w:val="auto"/>
              <w:kern w:val="2"/>
              <w:sz w:val="24"/>
              <w:szCs w:val="24"/>
            </w:rPr>
          </w:pPr>
          <w:r>
            <w:fldChar w:fldCharType="begin"/>
          </w:r>
          <w:r>
            <w:instrText xml:space="preserve"> HYPERLINK \l "_Toc15266" </w:instrText>
          </w:r>
          <w:r>
            <w:fldChar w:fldCharType="separate"/>
          </w:r>
          <w:r>
            <w:rPr>
              <w:rStyle w:val="15"/>
              <w:rFonts w:hint="eastAsia" w:eastAsia="黑体" w:cstheme="minorBidi"/>
              <w:color w:val="auto"/>
              <w:kern w:val="2"/>
              <w:sz w:val="24"/>
              <w:szCs w:val="24"/>
            </w:rPr>
            <w:t>三、指导思想、原则和目标</w:t>
          </w:r>
          <w:r>
            <w:rPr>
              <w:rStyle w:val="15"/>
              <w:rFonts w:eastAsia="黑体" w:cstheme="minorBidi"/>
              <w:color w:val="auto"/>
              <w:kern w:val="2"/>
              <w:sz w:val="24"/>
              <w:szCs w:val="24"/>
            </w:rPr>
            <w:tab/>
          </w:r>
          <w:r>
            <w:rPr>
              <w:rStyle w:val="15"/>
              <w:rFonts w:eastAsia="黑体" w:cstheme="minorBidi"/>
              <w:color w:val="auto"/>
              <w:kern w:val="2"/>
              <w:sz w:val="24"/>
              <w:szCs w:val="24"/>
            </w:rPr>
            <w:fldChar w:fldCharType="begin"/>
          </w:r>
          <w:r>
            <w:rPr>
              <w:rStyle w:val="15"/>
              <w:rFonts w:eastAsia="黑体" w:cstheme="minorBidi"/>
              <w:color w:val="auto"/>
              <w:kern w:val="2"/>
              <w:sz w:val="24"/>
              <w:szCs w:val="24"/>
            </w:rPr>
            <w:instrText xml:space="preserve"> PAGEREF _Toc15266 \h </w:instrText>
          </w:r>
          <w:r>
            <w:rPr>
              <w:rStyle w:val="15"/>
              <w:rFonts w:eastAsia="黑体" w:cstheme="minorBidi"/>
              <w:color w:val="auto"/>
              <w:kern w:val="2"/>
              <w:sz w:val="24"/>
              <w:szCs w:val="24"/>
            </w:rPr>
            <w:fldChar w:fldCharType="separate"/>
          </w:r>
          <w:r>
            <w:rPr>
              <w:rStyle w:val="15"/>
              <w:rFonts w:eastAsia="黑体" w:cstheme="minorBidi"/>
              <w:color w:val="auto"/>
              <w:kern w:val="2"/>
              <w:sz w:val="24"/>
              <w:szCs w:val="24"/>
            </w:rPr>
            <w:t>4</w:t>
          </w:r>
          <w:r>
            <w:rPr>
              <w:rStyle w:val="15"/>
              <w:rFonts w:eastAsia="黑体" w:cstheme="minorBidi"/>
              <w:color w:val="auto"/>
              <w:kern w:val="2"/>
              <w:sz w:val="24"/>
              <w:szCs w:val="24"/>
            </w:rPr>
            <w:fldChar w:fldCharType="end"/>
          </w:r>
          <w:r>
            <w:rPr>
              <w:rStyle w:val="15"/>
              <w:rFonts w:eastAsia="黑体" w:cstheme="minorBidi"/>
              <w:color w:val="auto"/>
              <w:kern w:val="2"/>
              <w:sz w:val="24"/>
              <w:szCs w:val="24"/>
            </w:rPr>
            <w:fldChar w:fldCharType="end"/>
          </w:r>
        </w:p>
        <w:p>
          <w:pPr>
            <w:pStyle w:val="12"/>
            <w:spacing w:line="406" w:lineRule="exact"/>
          </w:pPr>
          <w:r>
            <w:fldChar w:fldCharType="begin"/>
          </w:r>
          <w:r>
            <w:instrText xml:space="preserve"> HYPERLINK \l "_Toc21241" </w:instrText>
          </w:r>
          <w:r>
            <w:fldChar w:fldCharType="separate"/>
          </w:r>
          <w:r>
            <w:rPr>
              <w:rFonts w:hint="eastAsia"/>
            </w:rPr>
            <w:t>（一）指导思想</w:t>
          </w:r>
          <w:r>
            <w:tab/>
          </w:r>
          <w:r>
            <w:fldChar w:fldCharType="begin"/>
          </w:r>
          <w:r>
            <w:instrText xml:space="preserve"> PAGEREF _Toc21241 \h </w:instrText>
          </w:r>
          <w:r>
            <w:fldChar w:fldCharType="separate"/>
          </w:r>
          <w:r>
            <w:t>4</w:t>
          </w:r>
          <w:r>
            <w:fldChar w:fldCharType="end"/>
          </w:r>
          <w:r>
            <w:fldChar w:fldCharType="end"/>
          </w:r>
        </w:p>
        <w:p>
          <w:pPr>
            <w:pStyle w:val="12"/>
            <w:spacing w:line="406" w:lineRule="exact"/>
          </w:pPr>
          <w:r>
            <w:fldChar w:fldCharType="begin"/>
          </w:r>
          <w:r>
            <w:instrText xml:space="preserve"> HYPERLINK \l "_Toc7148" </w:instrText>
          </w:r>
          <w:r>
            <w:fldChar w:fldCharType="separate"/>
          </w:r>
          <w:r>
            <w:rPr>
              <w:rFonts w:hint="eastAsia"/>
            </w:rPr>
            <w:t>（二）基本原则</w:t>
          </w:r>
          <w:r>
            <w:tab/>
          </w:r>
          <w:r>
            <w:fldChar w:fldCharType="begin"/>
          </w:r>
          <w:r>
            <w:instrText xml:space="preserve"> PAGEREF _Toc7148 \h </w:instrText>
          </w:r>
          <w:r>
            <w:fldChar w:fldCharType="separate"/>
          </w:r>
          <w:r>
            <w:t>5</w:t>
          </w:r>
          <w:r>
            <w:fldChar w:fldCharType="end"/>
          </w:r>
          <w:r>
            <w:fldChar w:fldCharType="end"/>
          </w:r>
        </w:p>
        <w:p>
          <w:pPr>
            <w:pStyle w:val="12"/>
            <w:spacing w:line="406" w:lineRule="exact"/>
          </w:pPr>
          <w:r>
            <w:fldChar w:fldCharType="begin"/>
          </w:r>
          <w:r>
            <w:instrText xml:space="preserve"> HYPERLINK \l "_Toc8347" </w:instrText>
          </w:r>
          <w:r>
            <w:fldChar w:fldCharType="separate"/>
          </w:r>
          <w:r>
            <w:rPr>
              <w:rFonts w:hint="eastAsia"/>
            </w:rPr>
            <w:t>（三）发展目标</w:t>
          </w:r>
          <w:r>
            <w:tab/>
          </w:r>
          <w:r>
            <w:fldChar w:fldCharType="begin"/>
          </w:r>
          <w:r>
            <w:instrText xml:space="preserve"> PAGEREF _Toc8347 \h </w:instrText>
          </w:r>
          <w:r>
            <w:fldChar w:fldCharType="separate"/>
          </w:r>
          <w:r>
            <w:t>6</w:t>
          </w:r>
          <w:r>
            <w:fldChar w:fldCharType="end"/>
          </w:r>
          <w:r>
            <w:fldChar w:fldCharType="end"/>
          </w:r>
        </w:p>
        <w:p>
          <w:pPr>
            <w:pStyle w:val="28"/>
            <w:tabs>
              <w:tab w:val="right" w:leader="dot" w:pos="8306"/>
            </w:tabs>
            <w:spacing w:line="406" w:lineRule="exact"/>
            <w:rPr>
              <w:rStyle w:val="15"/>
              <w:rFonts w:eastAsia="黑体" w:cstheme="minorBidi"/>
              <w:color w:val="auto"/>
              <w:kern w:val="2"/>
              <w:sz w:val="24"/>
              <w:szCs w:val="24"/>
            </w:rPr>
          </w:pPr>
          <w:r>
            <w:fldChar w:fldCharType="begin"/>
          </w:r>
          <w:r>
            <w:instrText xml:space="preserve"> HYPERLINK \l "_Toc3752" </w:instrText>
          </w:r>
          <w:r>
            <w:fldChar w:fldCharType="separate"/>
          </w:r>
          <w:r>
            <w:rPr>
              <w:rStyle w:val="15"/>
              <w:rFonts w:hint="eastAsia" w:eastAsia="黑体" w:cstheme="minorBidi"/>
              <w:color w:val="auto"/>
              <w:kern w:val="2"/>
              <w:sz w:val="24"/>
              <w:szCs w:val="24"/>
            </w:rPr>
            <w:t>四、科技创新引领产业升级</w:t>
          </w:r>
          <w:r>
            <w:rPr>
              <w:rStyle w:val="15"/>
              <w:rFonts w:eastAsia="黑体" w:cstheme="minorBidi"/>
              <w:color w:val="auto"/>
              <w:kern w:val="2"/>
              <w:sz w:val="24"/>
              <w:szCs w:val="24"/>
            </w:rPr>
            <w:tab/>
          </w:r>
          <w:r>
            <w:rPr>
              <w:rStyle w:val="15"/>
              <w:rFonts w:eastAsia="黑体" w:cstheme="minorBidi"/>
              <w:color w:val="auto"/>
              <w:kern w:val="2"/>
              <w:sz w:val="24"/>
              <w:szCs w:val="24"/>
            </w:rPr>
            <w:fldChar w:fldCharType="begin"/>
          </w:r>
          <w:r>
            <w:rPr>
              <w:rStyle w:val="15"/>
              <w:rFonts w:eastAsia="黑体" w:cstheme="minorBidi"/>
              <w:color w:val="auto"/>
              <w:kern w:val="2"/>
              <w:sz w:val="24"/>
              <w:szCs w:val="24"/>
            </w:rPr>
            <w:instrText xml:space="preserve"> PAGEREF _Toc3752 \h </w:instrText>
          </w:r>
          <w:r>
            <w:rPr>
              <w:rStyle w:val="15"/>
              <w:rFonts w:eastAsia="黑体" w:cstheme="minorBidi"/>
              <w:color w:val="auto"/>
              <w:kern w:val="2"/>
              <w:sz w:val="24"/>
              <w:szCs w:val="24"/>
            </w:rPr>
            <w:fldChar w:fldCharType="separate"/>
          </w:r>
          <w:r>
            <w:rPr>
              <w:rStyle w:val="15"/>
              <w:rFonts w:eastAsia="黑体" w:cstheme="minorBidi"/>
              <w:color w:val="auto"/>
              <w:kern w:val="2"/>
              <w:sz w:val="24"/>
              <w:szCs w:val="24"/>
            </w:rPr>
            <w:t>7</w:t>
          </w:r>
          <w:r>
            <w:rPr>
              <w:rStyle w:val="15"/>
              <w:rFonts w:eastAsia="黑体" w:cstheme="minorBidi"/>
              <w:color w:val="auto"/>
              <w:kern w:val="2"/>
              <w:sz w:val="24"/>
              <w:szCs w:val="24"/>
            </w:rPr>
            <w:fldChar w:fldCharType="end"/>
          </w:r>
          <w:r>
            <w:rPr>
              <w:rStyle w:val="15"/>
              <w:rFonts w:eastAsia="黑体" w:cstheme="minorBidi"/>
              <w:color w:val="auto"/>
              <w:kern w:val="2"/>
              <w:sz w:val="24"/>
              <w:szCs w:val="24"/>
            </w:rPr>
            <w:fldChar w:fldCharType="end"/>
          </w:r>
        </w:p>
        <w:p>
          <w:pPr>
            <w:pStyle w:val="12"/>
            <w:spacing w:line="406" w:lineRule="exact"/>
          </w:pPr>
          <w:r>
            <w:fldChar w:fldCharType="begin"/>
          </w:r>
          <w:r>
            <w:instrText xml:space="preserve"> HYPERLINK \l "_Toc16416" </w:instrText>
          </w:r>
          <w:r>
            <w:fldChar w:fldCharType="separate"/>
          </w:r>
          <w:r>
            <w:rPr>
              <w:rFonts w:hint="eastAsia"/>
            </w:rPr>
            <w:t>（一）强化产业思维与科技运用，提升传统业态</w:t>
          </w:r>
          <w:r>
            <w:tab/>
          </w:r>
          <w:r>
            <w:fldChar w:fldCharType="begin"/>
          </w:r>
          <w:r>
            <w:instrText xml:space="preserve"> PAGEREF _Toc16416 \h </w:instrText>
          </w:r>
          <w:r>
            <w:fldChar w:fldCharType="separate"/>
          </w:r>
          <w:r>
            <w:t>8</w:t>
          </w:r>
          <w:r>
            <w:fldChar w:fldCharType="end"/>
          </w:r>
          <w:r>
            <w:fldChar w:fldCharType="end"/>
          </w:r>
        </w:p>
        <w:p>
          <w:pPr>
            <w:pStyle w:val="12"/>
            <w:spacing w:line="406" w:lineRule="exact"/>
          </w:pPr>
          <w:r>
            <w:fldChar w:fldCharType="begin"/>
          </w:r>
          <w:r>
            <w:instrText xml:space="preserve"> HYPERLINK \l "_Toc10510" </w:instrText>
          </w:r>
          <w:r>
            <w:fldChar w:fldCharType="separate"/>
          </w:r>
          <w:r>
            <w:rPr>
              <w:rFonts w:hint="eastAsia"/>
            </w:rPr>
            <w:t>（二）培育新时代大视听全产业链，开拓新型业态</w:t>
          </w:r>
          <w:r>
            <w:tab/>
          </w:r>
          <w:r>
            <w:fldChar w:fldCharType="begin"/>
          </w:r>
          <w:r>
            <w:instrText xml:space="preserve"> PAGEREF _Toc10510 \h </w:instrText>
          </w:r>
          <w:r>
            <w:fldChar w:fldCharType="separate"/>
          </w:r>
          <w:r>
            <w:t>9</w:t>
          </w:r>
          <w:r>
            <w:fldChar w:fldCharType="end"/>
          </w:r>
          <w:r>
            <w:fldChar w:fldCharType="end"/>
          </w:r>
        </w:p>
        <w:p>
          <w:pPr>
            <w:pStyle w:val="28"/>
            <w:tabs>
              <w:tab w:val="right" w:leader="dot" w:pos="8306"/>
            </w:tabs>
            <w:spacing w:line="406" w:lineRule="exact"/>
            <w:rPr>
              <w:rStyle w:val="15"/>
              <w:rFonts w:eastAsia="黑体" w:cstheme="minorBidi"/>
              <w:color w:val="auto"/>
              <w:kern w:val="2"/>
              <w:sz w:val="24"/>
              <w:szCs w:val="24"/>
            </w:rPr>
          </w:pPr>
          <w:r>
            <w:fldChar w:fldCharType="begin"/>
          </w:r>
          <w:r>
            <w:instrText xml:space="preserve"> HYPERLINK \l "_Toc26037" </w:instrText>
          </w:r>
          <w:r>
            <w:fldChar w:fldCharType="separate"/>
          </w:r>
          <w:r>
            <w:rPr>
              <w:rStyle w:val="15"/>
              <w:rFonts w:hint="eastAsia" w:eastAsia="黑体" w:cstheme="minorBidi"/>
              <w:color w:val="auto"/>
              <w:kern w:val="2"/>
              <w:sz w:val="24"/>
              <w:szCs w:val="24"/>
            </w:rPr>
            <w:t>五、促进供需两端结构优化升级</w:t>
          </w:r>
          <w:r>
            <w:rPr>
              <w:rStyle w:val="15"/>
              <w:rFonts w:eastAsia="黑体" w:cstheme="minorBidi"/>
              <w:color w:val="auto"/>
              <w:kern w:val="2"/>
              <w:sz w:val="24"/>
              <w:szCs w:val="24"/>
            </w:rPr>
            <w:tab/>
          </w:r>
          <w:r>
            <w:rPr>
              <w:rStyle w:val="15"/>
              <w:rFonts w:eastAsia="黑体" w:cstheme="minorBidi"/>
              <w:color w:val="auto"/>
              <w:kern w:val="2"/>
              <w:sz w:val="24"/>
              <w:szCs w:val="24"/>
            </w:rPr>
            <w:fldChar w:fldCharType="begin"/>
          </w:r>
          <w:r>
            <w:rPr>
              <w:rStyle w:val="15"/>
              <w:rFonts w:eastAsia="黑体" w:cstheme="minorBidi"/>
              <w:color w:val="auto"/>
              <w:kern w:val="2"/>
              <w:sz w:val="24"/>
              <w:szCs w:val="24"/>
            </w:rPr>
            <w:instrText xml:space="preserve"> PAGEREF _Toc26037 \h </w:instrText>
          </w:r>
          <w:r>
            <w:rPr>
              <w:rStyle w:val="15"/>
              <w:rFonts w:eastAsia="黑体" w:cstheme="minorBidi"/>
              <w:color w:val="auto"/>
              <w:kern w:val="2"/>
              <w:sz w:val="24"/>
              <w:szCs w:val="24"/>
            </w:rPr>
            <w:fldChar w:fldCharType="separate"/>
          </w:r>
          <w:r>
            <w:rPr>
              <w:rStyle w:val="15"/>
              <w:rFonts w:eastAsia="黑体" w:cstheme="minorBidi"/>
              <w:color w:val="auto"/>
              <w:kern w:val="2"/>
              <w:sz w:val="24"/>
              <w:szCs w:val="24"/>
            </w:rPr>
            <w:t>11</w:t>
          </w:r>
          <w:r>
            <w:rPr>
              <w:rStyle w:val="15"/>
              <w:rFonts w:eastAsia="黑体" w:cstheme="minorBidi"/>
              <w:color w:val="auto"/>
              <w:kern w:val="2"/>
              <w:sz w:val="24"/>
              <w:szCs w:val="24"/>
            </w:rPr>
            <w:fldChar w:fldCharType="end"/>
          </w:r>
          <w:r>
            <w:rPr>
              <w:rStyle w:val="15"/>
              <w:rFonts w:eastAsia="黑体" w:cstheme="minorBidi"/>
              <w:color w:val="auto"/>
              <w:kern w:val="2"/>
              <w:sz w:val="24"/>
              <w:szCs w:val="24"/>
            </w:rPr>
            <w:fldChar w:fldCharType="end"/>
          </w:r>
        </w:p>
        <w:p>
          <w:pPr>
            <w:pStyle w:val="12"/>
            <w:spacing w:line="406" w:lineRule="exact"/>
          </w:pPr>
          <w:r>
            <w:fldChar w:fldCharType="begin"/>
          </w:r>
          <w:r>
            <w:instrText xml:space="preserve"> HYPERLINK \l "_Toc15134" </w:instrText>
          </w:r>
          <w:r>
            <w:fldChar w:fldCharType="separate"/>
          </w:r>
          <w:r>
            <w:rPr>
              <w:rFonts w:hint="eastAsia"/>
            </w:rPr>
            <w:t>（一）扩大优质内容供给，提升视听产品质量</w:t>
          </w:r>
          <w:r>
            <w:tab/>
          </w:r>
          <w:r>
            <w:fldChar w:fldCharType="begin"/>
          </w:r>
          <w:r>
            <w:instrText xml:space="preserve"> PAGEREF _Toc15134 \h </w:instrText>
          </w:r>
          <w:r>
            <w:fldChar w:fldCharType="separate"/>
          </w:r>
          <w:r>
            <w:t>11</w:t>
          </w:r>
          <w:r>
            <w:fldChar w:fldCharType="end"/>
          </w:r>
          <w:r>
            <w:fldChar w:fldCharType="end"/>
          </w:r>
        </w:p>
        <w:p>
          <w:pPr>
            <w:pStyle w:val="12"/>
            <w:spacing w:line="406" w:lineRule="exact"/>
          </w:pPr>
          <w:r>
            <w:fldChar w:fldCharType="begin"/>
          </w:r>
          <w:r>
            <w:instrText xml:space="preserve"> HYPERLINK \l "_Toc952" </w:instrText>
          </w:r>
          <w:r>
            <w:fldChar w:fldCharType="separate"/>
          </w:r>
          <w:r>
            <w:rPr>
              <w:rFonts w:hint="eastAsia"/>
            </w:rPr>
            <w:t>（二）推动新型消费模式，释放文化消费潜力</w:t>
          </w:r>
          <w:r>
            <w:tab/>
          </w:r>
          <w:r>
            <w:fldChar w:fldCharType="begin"/>
          </w:r>
          <w:r>
            <w:instrText xml:space="preserve"> PAGEREF _Toc952 \h </w:instrText>
          </w:r>
          <w:r>
            <w:fldChar w:fldCharType="separate"/>
          </w:r>
          <w:r>
            <w:t>12</w:t>
          </w:r>
          <w:r>
            <w:fldChar w:fldCharType="end"/>
          </w:r>
          <w:r>
            <w:fldChar w:fldCharType="end"/>
          </w:r>
        </w:p>
        <w:p>
          <w:pPr>
            <w:pStyle w:val="28"/>
            <w:tabs>
              <w:tab w:val="right" w:leader="dot" w:pos="8306"/>
            </w:tabs>
            <w:spacing w:line="406" w:lineRule="exact"/>
            <w:rPr>
              <w:rStyle w:val="15"/>
              <w:rFonts w:eastAsia="黑体" w:cstheme="minorBidi"/>
              <w:color w:val="auto"/>
              <w:kern w:val="2"/>
              <w:sz w:val="24"/>
              <w:szCs w:val="24"/>
            </w:rPr>
          </w:pPr>
          <w:r>
            <w:fldChar w:fldCharType="begin"/>
          </w:r>
          <w:r>
            <w:instrText xml:space="preserve"> HYPERLINK \l "_Toc20119" </w:instrText>
          </w:r>
          <w:r>
            <w:fldChar w:fldCharType="separate"/>
          </w:r>
          <w:r>
            <w:rPr>
              <w:rStyle w:val="15"/>
              <w:rFonts w:hint="eastAsia" w:eastAsia="黑体" w:cstheme="minorBidi"/>
              <w:color w:val="auto"/>
              <w:kern w:val="2"/>
              <w:sz w:val="24"/>
              <w:szCs w:val="24"/>
            </w:rPr>
            <w:t>六、优化产业空间布局，构建产业高质量发展特色平台</w:t>
          </w:r>
          <w:r>
            <w:rPr>
              <w:rStyle w:val="15"/>
              <w:rFonts w:eastAsia="黑体" w:cstheme="minorBidi"/>
              <w:color w:val="auto"/>
              <w:kern w:val="2"/>
              <w:sz w:val="24"/>
              <w:szCs w:val="24"/>
            </w:rPr>
            <w:tab/>
          </w:r>
          <w:r>
            <w:rPr>
              <w:rStyle w:val="15"/>
              <w:rFonts w:eastAsia="黑体" w:cstheme="minorBidi"/>
              <w:color w:val="auto"/>
              <w:kern w:val="2"/>
              <w:sz w:val="24"/>
              <w:szCs w:val="24"/>
            </w:rPr>
            <w:fldChar w:fldCharType="begin"/>
          </w:r>
          <w:r>
            <w:rPr>
              <w:rStyle w:val="15"/>
              <w:rFonts w:eastAsia="黑体" w:cstheme="minorBidi"/>
              <w:color w:val="auto"/>
              <w:kern w:val="2"/>
              <w:sz w:val="24"/>
              <w:szCs w:val="24"/>
            </w:rPr>
            <w:instrText xml:space="preserve"> PAGEREF _Toc20119 \h </w:instrText>
          </w:r>
          <w:r>
            <w:rPr>
              <w:rStyle w:val="15"/>
              <w:rFonts w:eastAsia="黑体" w:cstheme="minorBidi"/>
              <w:color w:val="auto"/>
              <w:kern w:val="2"/>
              <w:sz w:val="24"/>
              <w:szCs w:val="24"/>
            </w:rPr>
            <w:fldChar w:fldCharType="separate"/>
          </w:r>
          <w:r>
            <w:rPr>
              <w:rStyle w:val="15"/>
              <w:rFonts w:eastAsia="黑体" w:cstheme="minorBidi"/>
              <w:color w:val="auto"/>
              <w:kern w:val="2"/>
              <w:sz w:val="24"/>
              <w:szCs w:val="24"/>
            </w:rPr>
            <w:t>15</w:t>
          </w:r>
          <w:r>
            <w:rPr>
              <w:rStyle w:val="15"/>
              <w:rFonts w:eastAsia="黑体" w:cstheme="minorBidi"/>
              <w:color w:val="auto"/>
              <w:kern w:val="2"/>
              <w:sz w:val="24"/>
              <w:szCs w:val="24"/>
            </w:rPr>
            <w:fldChar w:fldCharType="end"/>
          </w:r>
          <w:r>
            <w:rPr>
              <w:rStyle w:val="15"/>
              <w:rFonts w:eastAsia="黑体" w:cstheme="minorBidi"/>
              <w:color w:val="auto"/>
              <w:kern w:val="2"/>
              <w:sz w:val="24"/>
              <w:szCs w:val="24"/>
            </w:rPr>
            <w:fldChar w:fldCharType="end"/>
          </w:r>
        </w:p>
        <w:p>
          <w:pPr>
            <w:pStyle w:val="12"/>
            <w:spacing w:line="406" w:lineRule="exact"/>
          </w:pPr>
          <w:r>
            <w:fldChar w:fldCharType="begin"/>
          </w:r>
          <w:r>
            <w:instrText xml:space="preserve"> HYPERLINK \l "_Toc16992" </w:instrText>
          </w:r>
          <w:r>
            <w:fldChar w:fldCharType="separate"/>
          </w:r>
          <w:r>
            <w:rPr>
              <w:rFonts w:hint="eastAsia"/>
            </w:rPr>
            <w:t>（一）协同推动区域广电产业优势互补、联动发展</w:t>
          </w:r>
          <w:r>
            <w:tab/>
          </w:r>
          <w:r>
            <w:fldChar w:fldCharType="begin"/>
          </w:r>
          <w:r>
            <w:instrText xml:space="preserve"> PAGEREF _Toc16992 \h </w:instrText>
          </w:r>
          <w:r>
            <w:fldChar w:fldCharType="separate"/>
          </w:r>
          <w:r>
            <w:t>15</w:t>
          </w:r>
          <w:r>
            <w:fldChar w:fldCharType="end"/>
          </w:r>
          <w:r>
            <w:fldChar w:fldCharType="end"/>
          </w:r>
        </w:p>
        <w:p>
          <w:pPr>
            <w:pStyle w:val="12"/>
            <w:spacing w:line="406" w:lineRule="exact"/>
          </w:pPr>
          <w:r>
            <w:fldChar w:fldCharType="begin"/>
          </w:r>
          <w:r>
            <w:instrText xml:space="preserve"> HYPERLINK \l "_Toc26006" </w:instrText>
          </w:r>
          <w:r>
            <w:fldChar w:fldCharType="separate"/>
          </w:r>
          <w:r>
            <w:rPr>
              <w:rFonts w:hint="eastAsia"/>
            </w:rPr>
            <w:t>（二）发挥产业平台带动作用，增强规模优势和集聚辐射效应</w:t>
          </w:r>
          <w:r>
            <w:tab/>
          </w:r>
          <w:r>
            <w:fldChar w:fldCharType="begin"/>
          </w:r>
          <w:r>
            <w:instrText xml:space="preserve"> PAGEREF _Toc26006 \h </w:instrText>
          </w:r>
          <w:r>
            <w:fldChar w:fldCharType="separate"/>
          </w:r>
          <w:r>
            <w:t>17</w:t>
          </w:r>
          <w:r>
            <w:fldChar w:fldCharType="end"/>
          </w:r>
          <w:r>
            <w:fldChar w:fldCharType="end"/>
          </w:r>
        </w:p>
        <w:p>
          <w:pPr>
            <w:pStyle w:val="28"/>
            <w:tabs>
              <w:tab w:val="right" w:leader="dot" w:pos="8306"/>
            </w:tabs>
            <w:spacing w:line="406" w:lineRule="exact"/>
            <w:rPr>
              <w:rStyle w:val="15"/>
              <w:rFonts w:eastAsia="黑体" w:cstheme="minorBidi"/>
              <w:color w:val="auto"/>
              <w:kern w:val="2"/>
              <w:sz w:val="24"/>
              <w:szCs w:val="24"/>
            </w:rPr>
          </w:pPr>
          <w:r>
            <w:fldChar w:fldCharType="begin"/>
          </w:r>
          <w:r>
            <w:instrText xml:space="preserve"> HYPERLINK \l "_Toc28702" </w:instrText>
          </w:r>
          <w:r>
            <w:fldChar w:fldCharType="separate"/>
          </w:r>
          <w:r>
            <w:rPr>
              <w:rStyle w:val="15"/>
              <w:rFonts w:hint="eastAsia" w:eastAsia="黑体" w:cstheme="minorBidi"/>
              <w:color w:val="auto"/>
              <w:kern w:val="2"/>
              <w:sz w:val="24"/>
              <w:szCs w:val="24"/>
            </w:rPr>
            <w:t>七、激发市场发展活力</w:t>
          </w:r>
          <w:r>
            <w:rPr>
              <w:rStyle w:val="15"/>
              <w:rFonts w:eastAsia="黑体" w:cstheme="minorBidi"/>
              <w:color w:val="auto"/>
              <w:kern w:val="2"/>
              <w:sz w:val="24"/>
              <w:szCs w:val="24"/>
            </w:rPr>
            <w:tab/>
          </w:r>
          <w:r>
            <w:rPr>
              <w:rStyle w:val="15"/>
              <w:rFonts w:eastAsia="黑体" w:cstheme="minorBidi"/>
              <w:color w:val="auto"/>
              <w:kern w:val="2"/>
              <w:sz w:val="24"/>
              <w:szCs w:val="24"/>
            </w:rPr>
            <w:fldChar w:fldCharType="begin"/>
          </w:r>
          <w:r>
            <w:rPr>
              <w:rStyle w:val="15"/>
              <w:rFonts w:eastAsia="黑体" w:cstheme="minorBidi"/>
              <w:color w:val="auto"/>
              <w:kern w:val="2"/>
              <w:sz w:val="24"/>
              <w:szCs w:val="24"/>
            </w:rPr>
            <w:instrText xml:space="preserve"> PAGEREF _Toc28702 \h </w:instrText>
          </w:r>
          <w:r>
            <w:rPr>
              <w:rStyle w:val="15"/>
              <w:rFonts w:eastAsia="黑体" w:cstheme="minorBidi"/>
              <w:color w:val="auto"/>
              <w:kern w:val="2"/>
              <w:sz w:val="24"/>
              <w:szCs w:val="24"/>
            </w:rPr>
            <w:fldChar w:fldCharType="separate"/>
          </w:r>
          <w:r>
            <w:rPr>
              <w:rStyle w:val="15"/>
              <w:rFonts w:eastAsia="黑体" w:cstheme="minorBidi"/>
              <w:color w:val="auto"/>
              <w:kern w:val="2"/>
              <w:sz w:val="24"/>
              <w:szCs w:val="24"/>
            </w:rPr>
            <w:t>21</w:t>
          </w:r>
          <w:r>
            <w:rPr>
              <w:rStyle w:val="15"/>
              <w:rFonts w:eastAsia="黑体" w:cstheme="minorBidi"/>
              <w:color w:val="auto"/>
              <w:kern w:val="2"/>
              <w:sz w:val="24"/>
              <w:szCs w:val="24"/>
            </w:rPr>
            <w:fldChar w:fldCharType="end"/>
          </w:r>
          <w:r>
            <w:rPr>
              <w:rStyle w:val="15"/>
              <w:rFonts w:eastAsia="黑体" w:cstheme="minorBidi"/>
              <w:color w:val="auto"/>
              <w:kern w:val="2"/>
              <w:sz w:val="24"/>
              <w:szCs w:val="24"/>
            </w:rPr>
            <w:fldChar w:fldCharType="end"/>
          </w:r>
        </w:p>
        <w:p>
          <w:pPr>
            <w:pStyle w:val="12"/>
            <w:spacing w:line="406" w:lineRule="exact"/>
          </w:pPr>
          <w:r>
            <w:fldChar w:fldCharType="begin"/>
          </w:r>
          <w:r>
            <w:instrText xml:space="preserve"> HYPERLINK \l "_Toc6830" </w:instrText>
          </w:r>
          <w:r>
            <w:fldChar w:fldCharType="separate"/>
          </w:r>
          <w:r>
            <w:rPr>
              <w:rFonts w:hint="eastAsia"/>
            </w:rPr>
            <w:t>（一）发展壮大各类市场主体</w:t>
          </w:r>
          <w:r>
            <w:tab/>
          </w:r>
          <w:r>
            <w:fldChar w:fldCharType="begin"/>
          </w:r>
          <w:r>
            <w:instrText xml:space="preserve"> PAGEREF _Toc6830 \h </w:instrText>
          </w:r>
          <w:r>
            <w:fldChar w:fldCharType="separate"/>
          </w:r>
          <w:r>
            <w:t>21</w:t>
          </w:r>
          <w:r>
            <w:fldChar w:fldCharType="end"/>
          </w:r>
          <w:r>
            <w:fldChar w:fldCharType="end"/>
          </w:r>
        </w:p>
        <w:p>
          <w:pPr>
            <w:pStyle w:val="12"/>
            <w:spacing w:line="406" w:lineRule="exact"/>
          </w:pPr>
          <w:r>
            <w:fldChar w:fldCharType="begin"/>
          </w:r>
          <w:r>
            <w:instrText xml:space="preserve"> HYPERLINK \l "_Toc27702" </w:instrText>
          </w:r>
          <w:r>
            <w:fldChar w:fldCharType="separate"/>
          </w:r>
          <w:r>
            <w:rPr>
              <w:rFonts w:hint="eastAsia"/>
            </w:rPr>
            <w:t>（二）构建完善企业服务体系</w:t>
          </w:r>
          <w:r>
            <w:tab/>
          </w:r>
          <w:r>
            <w:fldChar w:fldCharType="begin"/>
          </w:r>
          <w:r>
            <w:instrText xml:space="preserve"> PAGEREF _Toc27702 \h </w:instrText>
          </w:r>
          <w:r>
            <w:fldChar w:fldCharType="separate"/>
          </w:r>
          <w:r>
            <w:t>22</w:t>
          </w:r>
          <w:r>
            <w:fldChar w:fldCharType="end"/>
          </w:r>
          <w:r>
            <w:fldChar w:fldCharType="end"/>
          </w:r>
        </w:p>
        <w:p>
          <w:pPr>
            <w:pStyle w:val="12"/>
            <w:spacing w:line="406" w:lineRule="exact"/>
          </w:pPr>
          <w:r>
            <w:fldChar w:fldCharType="begin"/>
          </w:r>
          <w:r>
            <w:instrText xml:space="preserve"> HYPERLINK \l "_Toc13542" </w:instrText>
          </w:r>
          <w:r>
            <w:fldChar w:fldCharType="separate"/>
          </w:r>
          <w:r>
            <w:rPr>
              <w:rFonts w:hint="eastAsia"/>
            </w:rPr>
            <w:t>（三）建立产业与金融市场对接机制</w:t>
          </w:r>
          <w:r>
            <w:tab/>
          </w:r>
          <w:r>
            <w:fldChar w:fldCharType="begin"/>
          </w:r>
          <w:r>
            <w:instrText xml:space="preserve"> PAGEREF _Toc13542 \h </w:instrText>
          </w:r>
          <w:r>
            <w:fldChar w:fldCharType="separate"/>
          </w:r>
          <w:r>
            <w:t>24</w:t>
          </w:r>
          <w:r>
            <w:fldChar w:fldCharType="end"/>
          </w:r>
          <w:r>
            <w:fldChar w:fldCharType="end"/>
          </w:r>
        </w:p>
        <w:p>
          <w:pPr>
            <w:pStyle w:val="28"/>
            <w:tabs>
              <w:tab w:val="right" w:leader="dot" w:pos="8306"/>
            </w:tabs>
            <w:spacing w:line="406" w:lineRule="exact"/>
            <w:rPr>
              <w:rStyle w:val="15"/>
              <w:rFonts w:eastAsia="黑体" w:cstheme="minorBidi"/>
              <w:color w:val="auto"/>
              <w:kern w:val="2"/>
              <w:sz w:val="24"/>
              <w:szCs w:val="24"/>
            </w:rPr>
          </w:pPr>
          <w:r>
            <w:fldChar w:fldCharType="begin"/>
          </w:r>
          <w:r>
            <w:instrText xml:space="preserve"> HYPERLINK \l "_Toc20524" </w:instrText>
          </w:r>
          <w:r>
            <w:fldChar w:fldCharType="separate"/>
          </w:r>
          <w:r>
            <w:rPr>
              <w:rStyle w:val="15"/>
              <w:rFonts w:hint="eastAsia" w:eastAsia="黑体" w:cstheme="minorBidi"/>
              <w:color w:val="auto"/>
              <w:kern w:val="2"/>
              <w:sz w:val="24"/>
              <w:szCs w:val="24"/>
            </w:rPr>
            <w:t>八、构建对外交流贸易格局</w:t>
          </w:r>
          <w:r>
            <w:rPr>
              <w:rStyle w:val="15"/>
              <w:rFonts w:eastAsia="黑体" w:cstheme="minorBidi"/>
              <w:color w:val="auto"/>
              <w:kern w:val="2"/>
              <w:sz w:val="24"/>
              <w:szCs w:val="24"/>
            </w:rPr>
            <w:tab/>
          </w:r>
          <w:r>
            <w:rPr>
              <w:rStyle w:val="15"/>
              <w:rFonts w:eastAsia="黑体" w:cstheme="minorBidi"/>
              <w:color w:val="auto"/>
              <w:kern w:val="2"/>
              <w:sz w:val="24"/>
              <w:szCs w:val="24"/>
            </w:rPr>
            <w:fldChar w:fldCharType="begin"/>
          </w:r>
          <w:r>
            <w:rPr>
              <w:rStyle w:val="15"/>
              <w:rFonts w:eastAsia="黑体" w:cstheme="minorBidi"/>
              <w:color w:val="auto"/>
              <w:kern w:val="2"/>
              <w:sz w:val="24"/>
              <w:szCs w:val="24"/>
            </w:rPr>
            <w:instrText xml:space="preserve"> PAGEREF _Toc20524 \h </w:instrText>
          </w:r>
          <w:r>
            <w:rPr>
              <w:rStyle w:val="15"/>
              <w:rFonts w:eastAsia="黑体" w:cstheme="minorBidi"/>
              <w:color w:val="auto"/>
              <w:kern w:val="2"/>
              <w:sz w:val="24"/>
              <w:szCs w:val="24"/>
            </w:rPr>
            <w:fldChar w:fldCharType="separate"/>
          </w:r>
          <w:r>
            <w:rPr>
              <w:rStyle w:val="15"/>
              <w:rFonts w:eastAsia="黑体" w:cstheme="minorBidi"/>
              <w:color w:val="auto"/>
              <w:kern w:val="2"/>
              <w:sz w:val="24"/>
              <w:szCs w:val="24"/>
            </w:rPr>
            <w:t>26</w:t>
          </w:r>
          <w:r>
            <w:rPr>
              <w:rStyle w:val="15"/>
              <w:rFonts w:eastAsia="黑体" w:cstheme="minorBidi"/>
              <w:color w:val="auto"/>
              <w:kern w:val="2"/>
              <w:sz w:val="24"/>
              <w:szCs w:val="24"/>
            </w:rPr>
            <w:fldChar w:fldCharType="end"/>
          </w:r>
          <w:r>
            <w:rPr>
              <w:rStyle w:val="15"/>
              <w:rFonts w:eastAsia="黑体" w:cstheme="minorBidi"/>
              <w:color w:val="auto"/>
              <w:kern w:val="2"/>
              <w:sz w:val="24"/>
              <w:szCs w:val="24"/>
            </w:rPr>
            <w:fldChar w:fldCharType="end"/>
          </w:r>
        </w:p>
        <w:p>
          <w:pPr>
            <w:pStyle w:val="12"/>
            <w:spacing w:line="406" w:lineRule="exact"/>
          </w:pPr>
          <w:r>
            <w:fldChar w:fldCharType="begin"/>
          </w:r>
          <w:r>
            <w:instrText xml:space="preserve"> HYPERLINK \l "_Toc22224" </w:instrText>
          </w:r>
          <w:r>
            <w:fldChar w:fldCharType="separate"/>
          </w:r>
          <w:r>
            <w:rPr>
              <w:rFonts w:hint="eastAsia"/>
            </w:rPr>
            <w:t>（一）加强对外交流合作</w:t>
          </w:r>
          <w:r>
            <w:tab/>
          </w:r>
          <w:r>
            <w:fldChar w:fldCharType="begin"/>
          </w:r>
          <w:r>
            <w:instrText xml:space="preserve"> PAGEREF _Toc22224 \h </w:instrText>
          </w:r>
          <w:r>
            <w:fldChar w:fldCharType="separate"/>
          </w:r>
          <w:r>
            <w:t>26</w:t>
          </w:r>
          <w:r>
            <w:fldChar w:fldCharType="end"/>
          </w:r>
          <w:r>
            <w:fldChar w:fldCharType="end"/>
          </w:r>
        </w:p>
        <w:p>
          <w:pPr>
            <w:pStyle w:val="12"/>
            <w:spacing w:line="406" w:lineRule="exact"/>
          </w:pPr>
          <w:r>
            <w:fldChar w:fldCharType="begin"/>
          </w:r>
          <w:r>
            <w:instrText xml:space="preserve"> HYPERLINK \l "_Toc20529" </w:instrText>
          </w:r>
          <w:r>
            <w:fldChar w:fldCharType="separate"/>
          </w:r>
          <w:r>
            <w:rPr>
              <w:rFonts w:hint="eastAsia"/>
            </w:rPr>
            <w:t>（二）全面布局广播电视和网络视听“走出去”战略</w:t>
          </w:r>
          <w:r>
            <w:tab/>
          </w:r>
          <w:r>
            <w:fldChar w:fldCharType="begin"/>
          </w:r>
          <w:r>
            <w:instrText xml:space="preserve"> PAGEREF _Toc20529 \h </w:instrText>
          </w:r>
          <w:r>
            <w:fldChar w:fldCharType="separate"/>
          </w:r>
          <w:r>
            <w:t>27</w:t>
          </w:r>
          <w:r>
            <w:fldChar w:fldCharType="end"/>
          </w:r>
          <w:r>
            <w:fldChar w:fldCharType="end"/>
          </w:r>
        </w:p>
        <w:p>
          <w:pPr>
            <w:pStyle w:val="12"/>
            <w:spacing w:line="406" w:lineRule="exact"/>
          </w:pPr>
          <w:r>
            <w:fldChar w:fldCharType="begin"/>
          </w:r>
          <w:r>
            <w:instrText xml:space="preserve"> HYPERLINK \l "_Toc14353" </w:instrText>
          </w:r>
          <w:r>
            <w:fldChar w:fldCharType="separate"/>
          </w:r>
          <w:r>
            <w:rPr>
              <w:rFonts w:hint="eastAsia"/>
            </w:rPr>
            <w:t>（三）加大实施对外传播工程项目</w:t>
          </w:r>
          <w:r>
            <w:tab/>
          </w:r>
          <w:r>
            <w:fldChar w:fldCharType="begin"/>
          </w:r>
          <w:r>
            <w:instrText xml:space="preserve"> PAGEREF _Toc14353 \h </w:instrText>
          </w:r>
          <w:r>
            <w:fldChar w:fldCharType="separate"/>
          </w:r>
          <w:r>
            <w:t>28</w:t>
          </w:r>
          <w:r>
            <w:fldChar w:fldCharType="end"/>
          </w:r>
          <w:r>
            <w:fldChar w:fldCharType="end"/>
          </w:r>
        </w:p>
        <w:p>
          <w:pPr>
            <w:pStyle w:val="28"/>
            <w:tabs>
              <w:tab w:val="right" w:leader="dot" w:pos="8306"/>
            </w:tabs>
            <w:spacing w:line="406" w:lineRule="exact"/>
            <w:rPr>
              <w:rStyle w:val="15"/>
              <w:rFonts w:eastAsia="黑体" w:cstheme="minorBidi"/>
              <w:color w:val="auto"/>
              <w:kern w:val="2"/>
              <w:sz w:val="24"/>
              <w:szCs w:val="24"/>
            </w:rPr>
          </w:pPr>
          <w:r>
            <w:fldChar w:fldCharType="begin"/>
          </w:r>
          <w:r>
            <w:instrText xml:space="preserve"> HYPERLINK \l "_Toc20626" </w:instrText>
          </w:r>
          <w:r>
            <w:fldChar w:fldCharType="separate"/>
          </w:r>
          <w:r>
            <w:rPr>
              <w:rStyle w:val="15"/>
              <w:rFonts w:hint="eastAsia" w:eastAsia="黑体" w:cstheme="minorBidi"/>
              <w:color w:val="auto"/>
              <w:kern w:val="2"/>
              <w:sz w:val="24"/>
              <w:szCs w:val="24"/>
            </w:rPr>
            <w:t>九、保障措施</w:t>
          </w:r>
          <w:r>
            <w:rPr>
              <w:rStyle w:val="15"/>
              <w:rFonts w:eastAsia="黑体" w:cstheme="minorBidi"/>
              <w:color w:val="auto"/>
              <w:kern w:val="2"/>
              <w:sz w:val="24"/>
              <w:szCs w:val="24"/>
            </w:rPr>
            <w:tab/>
          </w:r>
          <w:r>
            <w:rPr>
              <w:rStyle w:val="15"/>
              <w:rFonts w:eastAsia="黑体" w:cstheme="minorBidi"/>
              <w:color w:val="auto"/>
              <w:kern w:val="2"/>
              <w:sz w:val="24"/>
              <w:szCs w:val="24"/>
            </w:rPr>
            <w:fldChar w:fldCharType="begin"/>
          </w:r>
          <w:r>
            <w:rPr>
              <w:rStyle w:val="15"/>
              <w:rFonts w:eastAsia="黑体" w:cstheme="minorBidi"/>
              <w:color w:val="auto"/>
              <w:kern w:val="2"/>
              <w:sz w:val="24"/>
              <w:szCs w:val="24"/>
            </w:rPr>
            <w:instrText xml:space="preserve"> PAGEREF _Toc20626 \h </w:instrText>
          </w:r>
          <w:r>
            <w:rPr>
              <w:rStyle w:val="15"/>
              <w:rFonts w:eastAsia="黑体" w:cstheme="minorBidi"/>
              <w:color w:val="auto"/>
              <w:kern w:val="2"/>
              <w:sz w:val="24"/>
              <w:szCs w:val="24"/>
            </w:rPr>
            <w:fldChar w:fldCharType="separate"/>
          </w:r>
          <w:r>
            <w:rPr>
              <w:rStyle w:val="15"/>
              <w:rFonts w:eastAsia="黑体" w:cstheme="minorBidi"/>
              <w:color w:val="auto"/>
              <w:kern w:val="2"/>
              <w:sz w:val="24"/>
              <w:szCs w:val="24"/>
            </w:rPr>
            <w:t>30</w:t>
          </w:r>
          <w:r>
            <w:rPr>
              <w:rStyle w:val="15"/>
              <w:rFonts w:eastAsia="黑体" w:cstheme="minorBidi"/>
              <w:color w:val="auto"/>
              <w:kern w:val="2"/>
              <w:sz w:val="24"/>
              <w:szCs w:val="24"/>
            </w:rPr>
            <w:fldChar w:fldCharType="end"/>
          </w:r>
          <w:r>
            <w:rPr>
              <w:rStyle w:val="15"/>
              <w:rFonts w:eastAsia="黑体" w:cstheme="minorBidi"/>
              <w:color w:val="auto"/>
              <w:kern w:val="2"/>
              <w:sz w:val="24"/>
              <w:szCs w:val="24"/>
            </w:rPr>
            <w:fldChar w:fldCharType="end"/>
          </w:r>
        </w:p>
        <w:p>
          <w:pPr>
            <w:pStyle w:val="12"/>
            <w:spacing w:line="406" w:lineRule="exact"/>
          </w:pPr>
          <w:r>
            <w:fldChar w:fldCharType="begin"/>
          </w:r>
          <w:r>
            <w:instrText xml:space="preserve"> HYPERLINK \l "_Toc29217" </w:instrText>
          </w:r>
          <w:r>
            <w:fldChar w:fldCharType="separate"/>
          </w:r>
          <w:r>
            <w:rPr>
              <w:rFonts w:hint="eastAsia"/>
            </w:rPr>
            <w:t>（一）加强组织领导</w:t>
          </w:r>
          <w:r>
            <w:tab/>
          </w:r>
          <w:r>
            <w:fldChar w:fldCharType="begin"/>
          </w:r>
          <w:r>
            <w:instrText xml:space="preserve"> PAGEREF _Toc29217 \h </w:instrText>
          </w:r>
          <w:r>
            <w:fldChar w:fldCharType="separate"/>
          </w:r>
          <w:r>
            <w:t>31</w:t>
          </w:r>
          <w:r>
            <w:fldChar w:fldCharType="end"/>
          </w:r>
          <w:r>
            <w:fldChar w:fldCharType="end"/>
          </w:r>
        </w:p>
        <w:p>
          <w:pPr>
            <w:pStyle w:val="12"/>
            <w:spacing w:line="406" w:lineRule="exact"/>
          </w:pPr>
          <w:r>
            <w:fldChar w:fldCharType="begin"/>
          </w:r>
          <w:r>
            <w:instrText xml:space="preserve"> HYPERLINK \l "_Toc31221" </w:instrText>
          </w:r>
          <w:r>
            <w:fldChar w:fldCharType="separate"/>
          </w:r>
          <w:r>
            <w:rPr>
              <w:rFonts w:hint="eastAsia"/>
            </w:rPr>
            <w:t>（二）落实产业政策</w:t>
          </w:r>
          <w:r>
            <w:tab/>
          </w:r>
          <w:r>
            <w:fldChar w:fldCharType="begin"/>
          </w:r>
          <w:r>
            <w:instrText xml:space="preserve"> PAGEREF _Toc31221 \h </w:instrText>
          </w:r>
          <w:r>
            <w:fldChar w:fldCharType="separate"/>
          </w:r>
          <w:r>
            <w:t>31</w:t>
          </w:r>
          <w:r>
            <w:fldChar w:fldCharType="end"/>
          </w:r>
          <w:r>
            <w:fldChar w:fldCharType="end"/>
          </w:r>
        </w:p>
        <w:p>
          <w:pPr>
            <w:pStyle w:val="12"/>
            <w:spacing w:line="406" w:lineRule="exact"/>
          </w:pPr>
          <w:r>
            <w:fldChar w:fldCharType="begin"/>
          </w:r>
          <w:r>
            <w:instrText xml:space="preserve"> HYPERLINK \l "_Toc3327" </w:instrText>
          </w:r>
          <w:r>
            <w:fldChar w:fldCharType="separate"/>
          </w:r>
          <w:r>
            <w:rPr>
              <w:rFonts w:hint="eastAsia"/>
            </w:rPr>
            <w:t>（三）推动人才建设</w:t>
          </w:r>
          <w:r>
            <w:tab/>
          </w:r>
          <w:r>
            <w:fldChar w:fldCharType="begin"/>
          </w:r>
          <w:r>
            <w:instrText xml:space="preserve"> PAGEREF _Toc3327 \h </w:instrText>
          </w:r>
          <w:r>
            <w:fldChar w:fldCharType="separate"/>
          </w:r>
          <w:r>
            <w:t>31</w:t>
          </w:r>
          <w:r>
            <w:fldChar w:fldCharType="end"/>
          </w:r>
          <w:r>
            <w:fldChar w:fldCharType="end"/>
          </w:r>
        </w:p>
        <w:p>
          <w:pPr>
            <w:pStyle w:val="12"/>
            <w:spacing w:line="406" w:lineRule="exact"/>
          </w:pPr>
          <w:r>
            <w:fldChar w:fldCharType="begin"/>
          </w:r>
          <w:r>
            <w:instrText xml:space="preserve"> HYPERLINK \l "_Toc31590" </w:instrText>
          </w:r>
          <w:r>
            <w:fldChar w:fldCharType="separate"/>
          </w:r>
          <w:r>
            <w:rPr>
              <w:rFonts w:hint="eastAsia"/>
            </w:rPr>
            <w:t>（四）完善统计支撑</w:t>
          </w:r>
          <w:r>
            <w:tab/>
          </w:r>
          <w:r>
            <w:fldChar w:fldCharType="begin"/>
          </w:r>
          <w:r>
            <w:instrText xml:space="preserve"> PAGEREF _Toc31590 \h </w:instrText>
          </w:r>
          <w:r>
            <w:fldChar w:fldCharType="separate"/>
          </w:r>
          <w:r>
            <w:t>32</w:t>
          </w:r>
          <w:r>
            <w:fldChar w:fldCharType="end"/>
          </w:r>
          <w:r>
            <w:fldChar w:fldCharType="end"/>
          </w:r>
        </w:p>
        <w:p>
          <w:pPr>
            <w:spacing w:line="406" w:lineRule="exact"/>
            <w:rPr>
              <w:rFonts w:ascii="Times New Roman" w:hAnsi="Times New Roman"/>
            </w:rPr>
          </w:pPr>
          <w:r>
            <w:rPr>
              <w:rFonts w:ascii="Times New Roman" w:hAnsi="Times New Roman"/>
              <w:b/>
            </w:rPr>
            <w:fldChar w:fldCharType="end"/>
          </w:r>
        </w:p>
      </w:sdtContent>
    </w:sdt>
    <w:p>
      <w:pPr>
        <w:pStyle w:val="12"/>
        <w:spacing w:line="406" w:lineRule="exact"/>
        <w:rPr>
          <w:rFonts w:ascii="Times New Roman" w:hAnsi="Times New Roman" w:eastAsia="宋体" w:cs="Times New Roman"/>
          <w:b/>
          <w:sz w:val="32"/>
          <w:szCs w:val="32"/>
        </w:rPr>
        <w:sectPr>
          <w:footerReference r:id="rId4" w:type="default"/>
          <w:pgSz w:w="11906" w:h="16838"/>
          <w:pgMar w:top="1440" w:right="1800" w:bottom="1440" w:left="1800" w:header="851" w:footer="992" w:gutter="0"/>
          <w:pgNumType w:fmt="numberInDash"/>
          <w:cols w:space="425" w:num="1"/>
          <w:docGrid w:type="lines" w:linePitch="312" w:charSpace="0"/>
        </w:sectPr>
      </w:pPr>
    </w:p>
    <w:p>
      <w:pPr>
        <w:spacing w:line="360" w:lineRule="auto"/>
        <w:jc w:val="center"/>
        <w:outlineLvl w:val="0"/>
        <w:rPr>
          <w:rFonts w:ascii="Times New Roman" w:hAnsi="Times New Roman" w:eastAsia="方正小标宋简体" w:cs="Times New Roman"/>
          <w:b/>
          <w:sz w:val="44"/>
          <w:szCs w:val="44"/>
        </w:rPr>
      </w:pPr>
      <w:bookmarkStart w:id="0" w:name="_Toc30628"/>
      <w:bookmarkStart w:id="1" w:name="_Hlk93937702"/>
      <w:r>
        <w:rPr>
          <w:rFonts w:hint="eastAsia" w:ascii="Times New Roman" w:hAnsi="Times New Roman" w:eastAsia="方正小标宋简体" w:cs="Times New Roman"/>
          <w:b/>
          <w:sz w:val="44"/>
          <w:szCs w:val="44"/>
        </w:rPr>
        <w:t>山西省广播电视和网络视听</w:t>
      </w:r>
      <w:bookmarkEnd w:id="0"/>
    </w:p>
    <w:p>
      <w:pPr>
        <w:jc w:val="center"/>
        <w:outlineLvl w:val="0"/>
        <w:rPr>
          <w:rFonts w:ascii="Times New Roman" w:hAnsi="Times New Roman" w:eastAsia="方正小标宋简体" w:cs="Times New Roman"/>
          <w:b/>
          <w:sz w:val="44"/>
          <w:szCs w:val="44"/>
        </w:rPr>
      </w:pPr>
      <w:bookmarkStart w:id="2" w:name="_Toc6840"/>
      <w:r>
        <w:rPr>
          <w:rFonts w:hint="eastAsia" w:ascii="Times New Roman" w:hAnsi="Times New Roman" w:eastAsia="方正小标宋简体" w:cs="Times New Roman"/>
          <w:b/>
          <w:sz w:val="44"/>
          <w:szCs w:val="44"/>
        </w:rPr>
        <w:t>“十四五”产业发展规划</w:t>
      </w:r>
      <w:bookmarkEnd w:id="1"/>
      <w:bookmarkEnd w:id="2"/>
    </w:p>
    <w:p>
      <w:pPr>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十四五”时期是我国全面建成小康社会、实现第一个百年奋斗目标之后，乘势而上开启全面建设社会主义现代化国家新征程、向第二个百年奋斗目标进军的第一个五年，为加快推进全省广播电视和网络视听产业高质量发展，根据国家广电总局《广播电视和网络视听“十四五”发展规划》和《山西省国民经济和社会发展第十四个五年规划和2035年远景目标纲要》，编制本规划。</w:t>
      </w:r>
    </w:p>
    <w:p>
      <w:pPr>
        <w:spacing w:line="360" w:lineRule="auto"/>
        <w:ind w:firstLine="560" w:firstLineChars="200"/>
        <w:rPr>
          <w:rFonts w:ascii="Times New Roman" w:hAnsi="Times New Roman" w:eastAsia="仿宋" w:cs="宋体"/>
          <w:bCs/>
          <w:sz w:val="28"/>
          <w:szCs w:val="28"/>
        </w:rPr>
      </w:pPr>
      <w:bookmarkStart w:id="3" w:name="_Toc94093612"/>
    </w:p>
    <w:p>
      <w:pPr>
        <w:pStyle w:val="3"/>
        <w:keepNext w:val="0"/>
        <w:keepLines w:val="0"/>
        <w:spacing w:before="156" w:after="156" w:line="300" w:lineRule="auto"/>
        <w:ind w:left="420" w:leftChars="200" w:firstLine="280" w:firstLineChars="100"/>
        <w:rPr>
          <w:rFonts w:ascii="Times New Roman" w:hAnsi="Times New Roman" w:eastAsia="宋体" w:cs="Times New Roman"/>
          <w:b/>
          <w:bCs w:val="0"/>
          <w:szCs w:val="28"/>
        </w:rPr>
      </w:pPr>
      <w:bookmarkStart w:id="4" w:name="_Toc16244"/>
      <w:r>
        <w:rPr>
          <w:rFonts w:hint="eastAsia" w:ascii="Times New Roman" w:hAnsi="Times New Roman"/>
        </w:rPr>
        <w:t>一、“十三五”回顾</w:t>
      </w:r>
      <w:bookmarkEnd w:id="3"/>
      <w:bookmarkEnd w:id="4"/>
    </w:p>
    <w:p>
      <w:pPr>
        <w:pStyle w:val="4"/>
        <w:keepNext w:val="0"/>
        <w:keepLines w:val="0"/>
        <w:spacing w:before="312" w:after="156" w:line="300" w:lineRule="auto"/>
        <w:ind w:firstLine="562" w:firstLineChars="200"/>
        <w:rPr>
          <w:rFonts w:ascii="Times New Roman" w:hAnsi="Times New Roman" w:eastAsia="宋体" w:cs="Times New Roman"/>
          <w:szCs w:val="28"/>
        </w:rPr>
      </w:pPr>
      <w:bookmarkStart w:id="5" w:name="_Toc94093615"/>
      <w:bookmarkStart w:id="6" w:name="_Toc15241"/>
      <w:bookmarkStart w:id="7" w:name="_Toc94093613"/>
      <w:r>
        <w:rPr>
          <w:rFonts w:hint="eastAsia" w:ascii="Times New Roman" w:hAnsi="Times New Roman"/>
          <w:szCs w:val="28"/>
        </w:rPr>
        <w:t>（一）内容创作生产</w:t>
      </w:r>
      <w:bookmarkEnd w:id="5"/>
      <w:r>
        <w:rPr>
          <w:rFonts w:hint="eastAsia" w:ascii="Times New Roman" w:hAnsi="Times New Roman"/>
          <w:szCs w:val="28"/>
        </w:rPr>
        <w:t>繁荣丰富</w:t>
      </w:r>
      <w:bookmarkEnd w:id="6"/>
    </w:p>
    <w:p>
      <w:pPr>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“十三五”期间，我省</w:t>
      </w:r>
      <w:r>
        <w:rPr>
          <w:rFonts w:ascii="Times New Roman" w:hAnsi="Times New Roman" w:eastAsia="仿宋" w:cs="宋体"/>
          <w:bCs/>
          <w:sz w:val="28"/>
          <w:szCs w:val="28"/>
        </w:rPr>
        <w:t>深入实施</w:t>
      </w:r>
      <w:r>
        <w:rPr>
          <w:rFonts w:hint="eastAsia" w:ascii="Times New Roman" w:hAnsi="Times New Roman" w:eastAsia="仿宋" w:cs="宋体"/>
          <w:bCs/>
          <w:sz w:val="28"/>
          <w:szCs w:val="28"/>
        </w:rPr>
        <w:t>“</w:t>
      </w:r>
      <w:r>
        <w:rPr>
          <w:rFonts w:ascii="Times New Roman" w:hAnsi="Times New Roman" w:eastAsia="仿宋" w:cs="宋体"/>
          <w:bCs/>
          <w:sz w:val="28"/>
          <w:szCs w:val="28"/>
        </w:rPr>
        <w:t>新时代精品</w:t>
      </w:r>
      <w:r>
        <w:rPr>
          <w:rFonts w:hint="eastAsia" w:ascii="Times New Roman" w:hAnsi="Times New Roman" w:eastAsia="仿宋" w:cs="宋体"/>
          <w:bCs/>
          <w:sz w:val="28"/>
          <w:szCs w:val="28"/>
        </w:rPr>
        <w:t>”</w:t>
      </w:r>
      <w:r>
        <w:rPr>
          <w:rFonts w:ascii="Times New Roman" w:hAnsi="Times New Roman" w:eastAsia="仿宋" w:cs="宋体"/>
          <w:bCs/>
          <w:sz w:val="28"/>
          <w:szCs w:val="28"/>
        </w:rPr>
        <w:t>工程，制定电视剧、纪录片、动画片、广播电视节目、网络视听作品、公益广告等重大主题项目规划，建立优秀选题项目储备库，加强跟踪管理和把关指导，给予</w:t>
      </w:r>
      <w:r>
        <w:rPr>
          <w:rFonts w:hint="eastAsia" w:ascii="Times New Roman" w:hAnsi="Times New Roman" w:eastAsia="仿宋" w:cs="宋体"/>
          <w:bCs/>
          <w:sz w:val="28"/>
          <w:szCs w:val="28"/>
        </w:rPr>
        <w:t>政策、资金等</w:t>
      </w:r>
      <w:r>
        <w:rPr>
          <w:rFonts w:ascii="Times New Roman" w:hAnsi="Times New Roman" w:eastAsia="仿宋" w:cs="宋体"/>
          <w:bCs/>
          <w:sz w:val="28"/>
          <w:szCs w:val="28"/>
        </w:rPr>
        <w:t>扶持。电视剧《于成龙》《右玉和她的县委书记们》在央视一套播出；广播剧《闽宁镇》、电视剧《于成龙》荣获全国精神文明建设</w:t>
      </w:r>
      <w:r>
        <w:rPr>
          <w:rFonts w:hint="eastAsia" w:ascii="Times New Roman" w:hAnsi="Times New Roman" w:eastAsia="仿宋" w:cs="宋体"/>
          <w:bCs/>
          <w:sz w:val="28"/>
          <w:szCs w:val="28"/>
        </w:rPr>
        <w:t>“</w:t>
      </w:r>
      <w:r>
        <w:rPr>
          <w:rFonts w:ascii="Times New Roman" w:hAnsi="Times New Roman" w:eastAsia="仿宋" w:cs="宋体"/>
          <w:bCs/>
          <w:sz w:val="28"/>
          <w:szCs w:val="28"/>
        </w:rPr>
        <w:t>五个</w:t>
      </w:r>
      <w:r>
        <w:rPr>
          <w:rFonts w:hint="eastAsia" w:ascii="Times New Roman" w:hAnsi="Times New Roman" w:eastAsia="仿宋" w:cs="宋体"/>
          <w:bCs/>
          <w:sz w:val="28"/>
          <w:szCs w:val="28"/>
        </w:rPr>
        <w:t>一</w:t>
      </w:r>
      <w:r>
        <w:rPr>
          <w:rFonts w:ascii="Times New Roman" w:hAnsi="Times New Roman" w:eastAsia="仿宋" w:cs="宋体"/>
          <w:bCs/>
          <w:sz w:val="28"/>
          <w:szCs w:val="28"/>
        </w:rPr>
        <w:t>工程</w:t>
      </w:r>
      <w:r>
        <w:rPr>
          <w:rFonts w:hint="eastAsia" w:ascii="Times New Roman" w:hAnsi="Times New Roman" w:eastAsia="仿宋" w:cs="宋体"/>
          <w:bCs/>
          <w:sz w:val="28"/>
          <w:szCs w:val="28"/>
        </w:rPr>
        <w:t>”</w:t>
      </w:r>
      <w:r>
        <w:rPr>
          <w:rFonts w:ascii="Times New Roman" w:hAnsi="Times New Roman" w:eastAsia="仿宋" w:cs="宋体"/>
          <w:bCs/>
          <w:sz w:val="28"/>
          <w:szCs w:val="28"/>
        </w:rPr>
        <w:t>奖；广播电视节目《歌从黄河来》《如歌的行板》荣获全国电视文艺</w:t>
      </w:r>
      <w:r>
        <w:rPr>
          <w:rFonts w:hint="eastAsia" w:ascii="Times New Roman" w:hAnsi="Times New Roman" w:eastAsia="仿宋" w:cs="宋体"/>
          <w:bCs/>
          <w:sz w:val="28"/>
          <w:szCs w:val="28"/>
        </w:rPr>
        <w:t>“</w:t>
      </w:r>
      <w:r>
        <w:rPr>
          <w:rFonts w:ascii="Times New Roman" w:hAnsi="Times New Roman" w:eastAsia="仿宋" w:cs="宋体"/>
          <w:bCs/>
          <w:sz w:val="28"/>
          <w:szCs w:val="28"/>
        </w:rPr>
        <w:t>星光奖</w:t>
      </w:r>
      <w:r>
        <w:rPr>
          <w:rFonts w:hint="eastAsia" w:ascii="Times New Roman" w:hAnsi="Times New Roman" w:eastAsia="仿宋" w:cs="宋体"/>
          <w:bCs/>
          <w:sz w:val="28"/>
          <w:szCs w:val="28"/>
        </w:rPr>
        <w:t>”</w:t>
      </w:r>
      <w:r>
        <w:rPr>
          <w:rFonts w:ascii="Times New Roman" w:hAnsi="Times New Roman" w:eastAsia="仿宋" w:cs="宋体"/>
          <w:bCs/>
          <w:sz w:val="28"/>
          <w:szCs w:val="28"/>
        </w:rPr>
        <w:t>；电视剧《于成龙》荣获中国电视剧</w:t>
      </w:r>
      <w:r>
        <w:rPr>
          <w:rFonts w:hint="eastAsia" w:ascii="Times New Roman" w:hAnsi="Times New Roman" w:eastAsia="仿宋" w:cs="宋体"/>
          <w:bCs/>
          <w:sz w:val="28"/>
          <w:szCs w:val="28"/>
        </w:rPr>
        <w:t>“</w:t>
      </w:r>
      <w:r>
        <w:rPr>
          <w:rFonts w:ascii="Times New Roman" w:hAnsi="Times New Roman" w:eastAsia="仿宋" w:cs="宋体"/>
          <w:bCs/>
          <w:sz w:val="28"/>
          <w:szCs w:val="28"/>
        </w:rPr>
        <w:t>飞天奖</w:t>
      </w:r>
      <w:r>
        <w:rPr>
          <w:rFonts w:hint="eastAsia" w:ascii="Times New Roman" w:hAnsi="Times New Roman" w:eastAsia="仿宋" w:cs="宋体"/>
          <w:bCs/>
          <w:sz w:val="28"/>
          <w:szCs w:val="28"/>
        </w:rPr>
        <w:t>”</w:t>
      </w:r>
      <w:r>
        <w:rPr>
          <w:rFonts w:ascii="Times New Roman" w:hAnsi="Times New Roman" w:eastAsia="仿宋" w:cs="宋体"/>
          <w:bCs/>
          <w:sz w:val="28"/>
          <w:szCs w:val="28"/>
        </w:rPr>
        <w:t>；纪录片《山路弯弯》《三矿》荣获中国纪录片长片好作品奖；动画片《Apple》荣获</w:t>
      </w:r>
      <w:r>
        <w:rPr>
          <w:rFonts w:hint="eastAsia" w:ascii="Times New Roman" w:hAnsi="Times New Roman" w:eastAsia="仿宋" w:cs="宋体"/>
          <w:bCs/>
          <w:sz w:val="28"/>
          <w:szCs w:val="28"/>
        </w:rPr>
        <w:t>休斯敦国</w:t>
      </w:r>
      <w:r>
        <w:rPr>
          <w:rFonts w:ascii="Times New Roman" w:hAnsi="Times New Roman" w:eastAsia="仿宋" w:cs="宋体"/>
          <w:bCs/>
          <w:sz w:val="28"/>
          <w:szCs w:val="28"/>
        </w:rPr>
        <w:t>际电影节动画类金奖。</w:t>
      </w:r>
    </w:p>
    <w:p>
      <w:pPr>
        <w:pStyle w:val="4"/>
        <w:keepNext w:val="0"/>
        <w:keepLines w:val="0"/>
        <w:spacing w:before="312" w:after="156"/>
        <w:ind w:firstLine="562" w:firstLineChars="200"/>
        <w:rPr>
          <w:rFonts w:ascii="Times New Roman" w:hAnsi="Times New Roman"/>
          <w:szCs w:val="28"/>
        </w:rPr>
      </w:pPr>
      <w:bookmarkStart w:id="8" w:name="_Toc3036"/>
      <w:r>
        <w:rPr>
          <w:rFonts w:hint="eastAsia" w:ascii="Times New Roman" w:hAnsi="Times New Roman"/>
          <w:szCs w:val="28"/>
        </w:rPr>
        <w:t>（二）媒体融合发展稳步推进</w:t>
      </w:r>
      <w:bookmarkEnd w:id="8"/>
    </w:p>
    <w:p>
      <w:pPr>
        <w:pStyle w:val="4"/>
        <w:keepNext w:val="0"/>
        <w:keepLines w:val="0"/>
        <w:spacing w:before="312" w:after="156"/>
        <w:ind w:firstLine="560" w:firstLineChars="200"/>
        <w:rPr>
          <w:rFonts w:ascii="仿宋" w:hAnsi="仿宋" w:eastAsia="仿宋"/>
          <w:b w:val="0"/>
          <w:szCs w:val="28"/>
        </w:rPr>
      </w:pPr>
      <w:bookmarkStart w:id="9" w:name="_Toc733"/>
      <w:r>
        <w:rPr>
          <w:rFonts w:hint="eastAsia" w:ascii="仿宋" w:hAnsi="仿宋" w:eastAsia="仿宋"/>
          <w:b w:val="0"/>
          <w:szCs w:val="28"/>
        </w:rPr>
        <w:t>“十三五”期间，我省持续推动各级广播电视传播机构开展智慧广电的探索实践，依托科技创新夯实智慧广电建设基础。鼓励支持省市级广播电视台探索融合发展模式，积极推进县级融媒体中心建设。建立“媒体融合发展专家库”，开展媒体融合示范典型评选活动。省市级广播电视播出机构全部成立新媒体经营管理部门，并开展了新媒体业务；县级行政区域中，挂牌成立的县级融媒体中心105个，开展新媒体业务的县级广播电视播出机构105个，初步形成了多媒体传播体系和全媒体传播矩阵。</w:t>
      </w:r>
      <w:bookmarkEnd w:id="9"/>
    </w:p>
    <w:bookmarkEnd w:id="7"/>
    <w:p>
      <w:pPr>
        <w:spacing w:line="360" w:lineRule="auto"/>
        <w:ind w:firstLine="562" w:firstLineChars="200"/>
        <w:outlineLvl w:val="1"/>
        <w:rPr>
          <w:rFonts w:ascii="楷体" w:hAnsi="楷体" w:eastAsia="楷体" w:cs="宋体"/>
          <w:b/>
          <w:bCs/>
          <w:sz w:val="28"/>
          <w:szCs w:val="28"/>
        </w:rPr>
      </w:pPr>
      <w:bookmarkStart w:id="10" w:name="_Toc1242"/>
      <w:r>
        <w:rPr>
          <w:rFonts w:hint="eastAsia" w:ascii="楷体" w:hAnsi="楷体" w:eastAsia="楷体" w:cs="宋体"/>
          <w:b/>
          <w:bCs/>
          <w:sz w:val="28"/>
          <w:szCs w:val="28"/>
        </w:rPr>
        <w:t>（三）广播电视网络建设取得新突破</w:t>
      </w:r>
      <w:bookmarkEnd w:id="10"/>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十三五”期间，积极推进全省广电网络升级改造，全面优化升级全省有线电视基础网络，加快有线网络光纤化、双向化建设改造升级，推进农村有线电视网络建设。截至“十三五”末，全省有线电视网络线路总长达10多万公里，建成了上联国网、下联市县的全域有线电视网络，全省有线电视用户高峰期超过500万户。全省有线电视网络整合、有线电视互联互通平台建设和全省性业务开展扎实推进，被纳入总局下一代广播电视有线无线卫星融合网试点。</w:t>
      </w:r>
    </w:p>
    <w:p>
      <w:pPr>
        <w:spacing w:line="360" w:lineRule="auto"/>
        <w:ind w:firstLine="562" w:firstLineChars="200"/>
        <w:outlineLvl w:val="1"/>
        <w:rPr>
          <w:rFonts w:ascii="楷体" w:hAnsi="楷体" w:eastAsia="楷体" w:cs="宋体"/>
          <w:b/>
          <w:bCs/>
          <w:sz w:val="28"/>
          <w:szCs w:val="28"/>
        </w:rPr>
      </w:pPr>
      <w:bookmarkStart w:id="11" w:name="_Toc11542"/>
      <w:r>
        <w:rPr>
          <w:rFonts w:hint="eastAsia" w:ascii="楷体" w:hAnsi="楷体" w:eastAsia="楷体" w:cs="宋体"/>
          <w:b/>
          <w:bCs/>
          <w:sz w:val="28"/>
          <w:szCs w:val="28"/>
        </w:rPr>
        <w:t>（四）广播电视产业规模稳步壮大</w:t>
      </w:r>
      <w:bookmarkEnd w:id="11"/>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十三五”期间，全省共有广播电视播出机构112个，广播电视节目制作机构299个，网络视听节目制作机构271个。全省共开办广播电视节目283套。广播共播出197.14万小时，电视共播出235.64万小时。全省有线广播电视传输干线网络总长7.19万公里，有线广播电视实际用户数372.50万户。全省广播电视从业人员达到2.64万人。全省广播电视服务业总收入248.80亿元，实际创收收入141.82亿元，其中新媒体业务收入2.51亿元。</w:t>
      </w:r>
      <w:bookmarkStart w:id="12" w:name="_Toc94093617"/>
    </w:p>
    <w:p>
      <w:pPr>
        <w:pStyle w:val="4"/>
        <w:ind w:firstLine="562" w:firstLineChars="200"/>
      </w:pPr>
      <w:bookmarkStart w:id="13" w:name="_Toc16441"/>
      <w:bookmarkStart w:id="14" w:name="_（六）对外文化交流与贸易成果丰硕"/>
      <w:r>
        <w:rPr>
          <w:rFonts w:hint="eastAsia"/>
        </w:rPr>
        <w:t>（五）对外交流</w:t>
      </w:r>
      <w:bookmarkEnd w:id="12"/>
      <w:r>
        <w:rPr>
          <w:rFonts w:hint="eastAsia"/>
        </w:rPr>
        <w:t>与贸易成果丰硕</w:t>
      </w:r>
      <w:bookmarkEnd w:id="13"/>
    </w:p>
    <w:bookmarkEnd w:id="14"/>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“十三五”期间，我省各级广播电视播出及节目制作机构</w:t>
      </w:r>
      <w:r>
        <w:rPr>
          <w:rFonts w:ascii="Times New Roman" w:hAnsi="Times New Roman" w:eastAsia="仿宋" w:cs="宋体"/>
          <w:bCs/>
          <w:sz w:val="28"/>
          <w:szCs w:val="28"/>
        </w:rPr>
        <w:t>立足本土资源，积极推进三晋文化走向世界</w:t>
      </w:r>
      <w:r>
        <w:rPr>
          <w:rFonts w:hint="eastAsia" w:ascii="Times New Roman" w:hAnsi="Times New Roman" w:eastAsia="仿宋" w:cs="宋体"/>
          <w:bCs/>
          <w:sz w:val="28"/>
          <w:szCs w:val="28"/>
        </w:rPr>
        <w:t>，在对外文化交流与贸易方面再上新台阶。</w:t>
      </w:r>
      <w:r>
        <w:rPr>
          <w:rFonts w:ascii="Times New Roman" w:hAnsi="Times New Roman" w:eastAsia="仿宋" w:cs="宋体"/>
          <w:bCs/>
          <w:sz w:val="28"/>
          <w:szCs w:val="28"/>
        </w:rPr>
        <w:t>2016年春节期间，山西卫视《歌从黄河来》栏目组随</w:t>
      </w:r>
      <w:r>
        <w:rPr>
          <w:rFonts w:hint="eastAsia" w:ascii="Times New Roman" w:hAnsi="Times New Roman" w:eastAsia="仿宋" w:cs="宋体"/>
          <w:bCs/>
          <w:sz w:val="28"/>
          <w:szCs w:val="28"/>
        </w:rPr>
        <w:t>“</w:t>
      </w:r>
      <w:r>
        <w:rPr>
          <w:rFonts w:ascii="Times New Roman" w:hAnsi="Times New Roman" w:eastAsia="仿宋" w:cs="宋体"/>
          <w:bCs/>
          <w:sz w:val="28"/>
          <w:szCs w:val="28"/>
        </w:rPr>
        <w:t>亲情中华</w:t>
      </w:r>
      <w:r>
        <w:rPr>
          <w:rFonts w:hint="eastAsia" w:ascii="Times New Roman" w:hAnsi="Times New Roman" w:eastAsia="仿宋" w:cs="宋体"/>
          <w:bCs/>
          <w:sz w:val="28"/>
          <w:szCs w:val="28"/>
        </w:rPr>
        <w:t>”</w:t>
      </w:r>
      <w:r>
        <w:rPr>
          <w:rFonts w:ascii="Times New Roman" w:hAnsi="Times New Roman" w:eastAsia="仿宋" w:cs="宋体"/>
          <w:bCs/>
          <w:sz w:val="28"/>
          <w:szCs w:val="28"/>
        </w:rPr>
        <w:t>艺术团赴意大利、匈牙利进行慰问演出。</w:t>
      </w:r>
      <w:r>
        <w:rPr>
          <w:rFonts w:hint="eastAsia" w:ascii="Times New Roman" w:hAnsi="Times New Roman" w:eastAsia="仿宋" w:cs="宋体"/>
          <w:bCs/>
          <w:sz w:val="28"/>
          <w:szCs w:val="28"/>
        </w:rPr>
        <w:t>山西广播电视台</w:t>
      </w:r>
      <w:r>
        <w:rPr>
          <w:rFonts w:ascii="Times New Roman" w:hAnsi="Times New Roman" w:eastAsia="仿宋" w:cs="宋体"/>
          <w:bCs/>
          <w:sz w:val="28"/>
          <w:szCs w:val="28"/>
        </w:rPr>
        <w:t>外宣中心以美国SCOLA</w:t>
      </w:r>
      <w:r>
        <w:rPr>
          <w:rFonts w:hint="eastAsia" w:ascii="Times New Roman" w:hAnsi="Times New Roman" w:eastAsia="仿宋" w:cs="宋体"/>
          <w:bCs/>
          <w:sz w:val="28"/>
          <w:szCs w:val="28"/>
        </w:rPr>
        <w:t>（斯科拉）</w:t>
      </w:r>
      <w:r>
        <w:rPr>
          <w:rFonts w:ascii="Times New Roman" w:hAnsi="Times New Roman" w:eastAsia="仿宋" w:cs="宋体"/>
          <w:bCs/>
          <w:sz w:val="28"/>
          <w:szCs w:val="28"/>
        </w:rPr>
        <w:t>官网为海外新媒体主平台，积极推动黄河电视孔子学院频道节目网络传播，中国黄河电视台的节目全部实现网络24小时直播，黄河电视孔子学院往期播出的节目可供用户随时点播。中国黄河电视台节目制作的汉语教学课件也开始陆续上</w:t>
      </w:r>
      <w:r>
        <w:rPr>
          <w:rFonts w:hint="eastAsia" w:ascii="Times New Roman" w:hAnsi="Times New Roman" w:eastAsia="仿宋" w:cs="宋体"/>
          <w:bCs/>
          <w:sz w:val="28"/>
          <w:szCs w:val="28"/>
        </w:rPr>
        <w:t>线播出</w:t>
      </w:r>
      <w:r>
        <w:rPr>
          <w:rFonts w:ascii="Times New Roman" w:hAnsi="Times New Roman" w:eastAsia="仿宋" w:cs="宋体"/>
          <w:bCs/>
          <w:sz w:val="28"/>
          <w:szCs w:val="28"/>
        </w:rPr>
        <w:t>，网站付费用户</w:t>
      </w:r>
      <w:r>
        <w:rPr>
          <w:rFonts w:hint="eastAsia" w:ascii="Times New Roman" w:hAnsi="Times New Roman" w:eastAsia="仿宋" w:cs="宋体"/>
          <w:bCs/>
          <w:sz w:val="28"/>
          <w:szCs w:val="28"/>
        </w:rPr>
        <w:t>达</w:t>
      </w:r>
      <w:r>
        <w:rPr>
          <w:rFonts w:ascii="Times New Roman" w:hAnsi="Times New Roman" w:eastAsia="仿宋" w:cs="宋体"/>
          <w:bCs/>
          <w:sz w:val="28"/>
          <w:szCs w:val="28"/>
        </w:rPr>
        <w:t>28000人。</w:t>
      </w:r>
    </w:p>
    <w:p>
      <w:pPr>
        <w:spacing w:line="360" w:lineRule="auto"/>
        <w:ind w:firstLine="560" w:firstLineChars="200"/>
        <w:rPr>
          <w:rFonts w:ascii="Times New Roman" w:hAnsi="Times New Roman" w:eastAsia="仿宋" w:cs="宋体"/>
          <w:bCs/>
          <w:sz w:val="28"/>
          <w:szCs w:val="28"/>
        </w:rPr>
      </w:pPr>
      <w:bookmarkStart w:id="15" w:name="_Toc94093618"/>
    </w:p>
    <w:p>
      <w:pPr>
        <w:pStyle w:val="3"/>
        <w:keepNext w:val="0"/>
        <w:keepLines w:val="0"/>
        <w:spacing w:before="156" w:after="156" w:line="300" w:lineRule="auto"/>
        <w:ind w:firstLine="560" w:firstLineChars="200"/>
        <w:rPr>
          <w:rFonts w:ascii="Times New Roman" w:hAnsi="Times New Roman" w:eastAsia="宋体" w:cs="Times New Roman"/>
          <w:b/>
          <w:bCs w:val="0"/>
          <w:szCs w:val="28"/>
        </w:rPr>
      </w:pPr>
      <w:bookmarkStart w:id="16" w:name="_Toc24571"/>
      <w:r>
        <w:rPr>
          <w:rFonts w:hint="eastAsia" w:ascii="Times New Roman" w:hAnsi="Times New Roman"/>
        </w:rPr>
        <w:t>二、当前面临的形势</w:t>
      </w:r>
      <w:bookmarkEnd w:id="15"/>
      <w:bookmarkEnd w:id="16"/>
    </w:p>
    <w:p>
      <w:pPr>
        <w:pStyle w:val="4"/>
        <w:keepNext w:val="0"/>
        <w:keepLines w:val="0"/>
        <w:spacing w:before="312" w:after="156" w:line="300" w:lineRule="auto"/>
        <w:ind w:firstLine="562" w:firstLineChars="200"/>
        <w:rPr>
          <w:rFonts w:ascii="Times New Roman" w:hAnsi="Times New Roman"/>
          <w:szCs w:val="28"/>
        </w:rPr>
      </w:pPr>
      <w:bookmarkStart w:id="17" w:name="_Toc94093619"/>
      <w:bookmarkStart w:id="18" w:name="_Toc16166"/>
      <w:r>
        <w:rPr>
          <w:rFonts w:hint="eastAsia" w:ascii="Times New Roman" w:hAnsi="Times New Roman"/>
          <w:szCs w:val="28"/>
        </w:rPr>
        <w:t>（一）党中央和省委省政府为产业发展指明新方向</w:t>
      </w:r>
      <w:bookmarkEnd w:id="17"/>
      <w:bookmarkEnd w:id="18"/>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习近平总书记指出，谋划“十四五”时期发展，要高度重视发展文化产业。进入新发展阶段，习近平总书记对广播电视和网络视听工作作出一系列指示批示，为做好广播电视和网络视听工作提供了根本遵循和实践指引。省委省政府从山西实际出发，对文化强省建设作出了全面安排部署，广电领域承担着独特的责任和使命。</w:t>
      </w:r>
    </w:p>
    <w:p>
      <w:pPr>
        <w:pStyle w:val="4"/>
        <w:keepNext w:val="0"/>
        <w:keepLines w:val="0"/>
        <w:spacing w:before="312" w:after="156" w:line="300" w:lineRule="auto"/>
        <w:ind w:firstLine="562" w:firstLineChars="200"/>
        <w:rPr>
          <w:rFonts w:ascii="Times New Roman" w:hAnsi="Times New Roman"/>
          <w:szCs w:val="28"/>
        </w:rPr>
      </w:pPr>
      <w:bookmarkStart w:id="19" w:name="_Toc94093621"/>
      <w:bookmarkStart w:id="20" w:name="_Toc18556"/>
      <w:r>
        <w:rPr>
          <w:rFonts w:hint="eastAsia" w:ascii="Times New Roman" w:hAnsi="Times New Roman"/>
          <w:szCs w:val="28"/>
        </w:rPr>
        <w:t>（二）人民群众对美好生活的需求赋予产业新使命</w:t>
      </w:r>
      <w:bookmarkEnd w:id="19"/>
      <w:bookmarkEnd w:id="20"/>
    </w:p>
    <w:p>
      <w:pPr>
        <w:spacing w:line="360" w:lineRule="auto"/>
        <w:ind w:firstLine="560" w:firstLineChars="200"/>
      </w:pPr>
      <w:r>
        <w:rPr>
          <w:rFonts w:hint="eastAsia" w:ascii="Times New Roman" w:hAnsi="Times New Roman" w:eastAsia="仿宋" w:cs="宋体"/>
          <w:bCs/>
          <w:sz w:val="28"/>
          <w:szCs w:val="28"/>
        </w:rPr>
        <w:t>当前我国社会主要矛盾已经转化为人民日益增长的美好生活需要和不平衡不充分发展之间的矛盾，推动广播电视和网络视听高质量发展，更好满足人民高质量精神文化需求，为我省广播电视和网络视听产业的发展赋予了新使命。近年来，我省广播电视和网络视听产业规模逐年扩大，产业效益初步显现，市场体系逐步形成。但与发达地区相比，市场主体偏少，产业总量偏小，发展质量偏低，对我省丰富的历史文化资源的利用与开发仍不足，产业结构和布局有待优化，产业体系有待升级。</w:t>
      </w:r>
    </w:p>
    <w:p>
      <w:pPr>
        <w:pStyle w:val="4"/>
        <w:keepNext w:val="0"/>
        <w:keepLines w:val="0"/>
        <w:spacing w:before="312" w:after="156" w:line="300" w:lineRule="auto"/>
        <w:ind w:firstLine="562" w:firstLineChars="200"/>
        <w:rPr>
          <w:rFonts w:ascii="Times New Roman" w:hAnsi="Times New Roman"/>
          <w:szCs w:val="28"/>
        </w:rPr>
      </w:pPr>
      <w:bookmarkStart w:id="21" w:name="_Toc94093620"/>
      <w:bookmarkStart w:id="22" w:name="_Toc20836"/>
      <w:r>
        <w:rPr>
          <w:rFonts w:hint="eastAsia" w:ascii="Times New Roman" w:hAnsi="Times New Roman"/>
          <w:szCs w:val="28"/>
        </w:rPr>
        <w:t>（三）</w:t>
      </w:r>
      <w:bookmarkEnd w:id="21"/>
      <w:r>
        <w:rPr>
          <w:rFonts w:hint="eastAsia" w:ascii="Times New Roman" w:hAnsi="Times New Roman"/>
          <w:szCs w:val="28"/>
        </w:rPr>
        <w:t>新技术的迭代与更新为产业发展提供新动能</w:t>
      </w:r>
      <w:bookmarkEnd w:id="22"/>
    </w:p>
    <w:p>
      <w:pPr>
        <w:spacing w:line="360" w:lineRule="auto"/>
        <w:ind w:firstLine="560" w:firstLineChars="200"/>
        <w:rPr>
          <w:rFonts w:ascii="Times New Roman" w:hAnsi="Times New Roman" w:eastAsia="仿宋" w:cs="宋体"/>
          <w:bCs/>
          <w:sz w:val="28"/>
          <w:szCs w:val="28"/>
        </w:rPr>
      </w:pPr>
      <w:r>
        <w:rPr>
          <w:rFonts w:ascii="Times New Roman" w:hAnsi="Times New Roman" w:eastAsia="仿宋" w:cs="宋体"/>
          <w:bCs/>
          <w:sz w:val="28"/>
          <w:szCs w:val="28"/>
        </w:rPr>
        <w:t>在移动互联网、大数据、人工智能、区块链、5G</w:t>
      </w:r>
      <w:r>
        <w:rPr>
          <w:rFonts w:hint="eastAsia" w:ascii="Times New Roman" w:hAnsi="Times New Roman" w:eastAsia="仿宋" w:cs="宋体"/>
          <w:bCs/>
          <w:sz w:val="28"/>
          <w:szCs w:val="28"/>
        </w:rPr>
        <w:t>、</w:t>
      </w:r>
      <w:r>
        <w:rPr>
          <w:rFonts w:ascii="Times New Roman" w:hAnsi="Times New Roman" w:eastAsia="仿宋" w:cs="宋体"/>
          <w:bCs/>
          <w:sz w:val="28"/>
          <w:szCs w:val="28"/>
        </w:rPr>
        <w:t>MEC、超高清视频等新技术</w:t>
      </w:r>
      <w:r>
        <w:rPr>
          <w:rFonts w:hint="eastAsia" w:ascii="Times New Roman" w:hAnsi="Times New Roman" w:eastAsia="仿宋" w:cs="宋体"/>
          <w:bCs/>
          <w:sz w:val="28"/>
          <w:szCs w:val="28"/>
        </w:rPr>
        <w:t>推出与应用的背景下</w:t>
      </w:r>
      <w:r>
        <w:rPr>
          <w:rFonts w:ascii="Times New Roman" w:hAnsi="Times New Roman" w:eastAsia="仿宋" w:cs="宋体"/>
          <w:bCs/>
          <w:sz w:val="28"/>
          <w:szCs w:val="28"/>
        </w:rPr>
        <w:t>，传播格局发生深刻变化，广播电视和网络视听行业迎来了一场全方位的技术革新与体系重构</w:t>
      </w:r>
      <w:r>
        <w:rPr>
          <w:rFonts w:hint="eastAsia" w:ascii="Times New Roman" w:hAnsi="Times New Roman" w:eastAsia="仿宋" w:cs="宋体"/>
          <w:bCs/>
          <w:sz w:val="28"/>
          <w:szCs w:val="28"/>
        </w:rPr>
        <w:t>。科技迭代升级发展为我省广播电视和网络视听产业的发展提供了新动能。</w:t>
      </w:r>
    </w:p>
    <w:p>
      <w:pPr>
        <w:spacing w:line="360" w:lineRule="auto"/>
        <w:ind w:firstLine="560" w:firstLineChars="200"/>
        <w:rPr>
          <w:rFonts w:ascii="Times New Roman" w:hAnsi="Times New Roman" w:eastAsia="仿宋" w:cs="宋体"/>
          <w:bCs/>
          <w:sz w:val="28"/>
          <w:szCs w:val="28"/>
        </w:rPr>
      </w:pPr>
      <w:bookmarkStart w:id="23" w:name="_Toc94093623"/>
    </w:p>
    <w:p>
      <w:pPr>
        <w:pStyle w:val="3"/>
        <w:keepNext w:val="0"/>
        <w:keepLines w:val="0"/>
        <w:spacing w:before="156" w:after="156" w:line="300" w:lineRule="auto"/>
        <w:ind w:left="420" w:leftChars="200" w:firstLine="280" w:firstLineChars="100"/>
        <w:rPr>
          <w:rFonts w:ascii="Times New Roman" w:hAnsi="Times New Roman" w:cstheme="minorEastAsia"/>
          <w:b/>
          <w:bCs w:val="0"/>
          <w:sz w:val="24"/>
          <w:szCs w:val="24"/>
        </w:rPr>
      </w:pPr>
      <w:bookmarkStart w:id="24" w:name="_Toc15266"/>
      <w:r>
        <w:rPr>
          <w:rFonts w:hint="eastAsia" w:ascii="Times New Roman" w:hAnsi="Times New Roman"/>
        </w:rPr>
        <w:t>三、指导思想、原则和目标</w:t>
      </w:r>
      <w:bookmarkEnd w:id="23"/>
      <w:bookmarkEnd w:id="24"/>
    </w:p>
    <w:p>
      <w:pPr>
        <w:pStyle w:val="4"/>
        <w:keepNext w:val="0"/>
        <w:keepLines w:val="0"/>
        <w:spacing w:before="312" w:after="156" w:line="300" w:lineRule="auto"/>
        <w:ind w:firstLine="562" w:firstLineChars="200"/>
        <w:rPr>
          <w:rFonts w:ascii="Times New Roman" w:hAnsi="Times New Roman"/>
          <w:szCs w:val="28"/>
        </w:rPr>
      </w:pPr>
      <w:bookmarkStart w:id="25" w:name="_Toc94093624"/>
      <w:bookmarkStart w:id="26" w:name="_Toc21241"/>
      <w:r>
        <w:rPr>
          <w:rFonts w:hint="eastAsia" w:ascii="Times New Roman" w:hAnsi="Times New Roman"/>
          <w:szCs w:val="28"/>
        </w:rPr>
        <w:t>（一）指导思想</w:t>
      </w:r>
      <w:bookmarkEnd w:id="25"/>
      <w:bookmarkEnd w:id="26"/>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坚持以习近平新时代中国特色社会主义思想为指导，全面深入贯彻党的十九大和</w:t>
      </w:r>
      <w:r>
        <w:rPr>
          <w:rFonts w:hint="eastAsia" w:ascii="Times New Roman" w:hAnsi="Times New Roman" w:eastAsia="仿宋" w:cs="宋体"/>
          <w:bCs/>
          <w:sz w:val="28"/>
          <w:szCs w:val="28"/>
          <w:lang w:eastAsia="zh-Hans"/>
        </w:rPr>
        <w:t>第十九届历次全会精神</w:t>
      </w:r>
      <w:r>
        <w:rPr>
          <w:rFonts w:hint="eastAsia" w:ascii="Times New Roman" w:hAnsi="Times New Roman" w:eastAsia="仿宋" w:cs="宋体"/>
          <w:bCs/>
          <w:sz w:val="28"/>
          <w:szCs w:val="28"/>
        </w:rPr>
        <w:t>，深入贯彻习近平总书记考察调研山西重要指示精神，按照省委决策部署，坚定文化自信，坚持守正创新，坚持以社会主义核心价值观为引领，以推动山西广播电视和网络视听产业高质量发展为主题，以深化供给侧结构性改革为主线，全面推进智慧广电建设、加大技术产业升级、加速生态体系建设，构建起具有山西特色、彰显比较优势、符合高质量发展要求的广播电视和网络视听产业体系，为谱写新时代中国特色社会主义山西篇章作出更大贡献。</w:t>
      </w:r>
    </w:p>
    <w:p>
      <w:pPr>
        <w:pStyle w:val="4"/>
        <w:keepNext w:val="0"/>
        <w:keepLines w:val="0"/>
        <w:spacing w:before="312" w:after="156" w:line="300" w:lineRule="auto"/>
        <w:ind w:firstLine="562" w:firstLineChars="200"/>
        <w:rPr>
          <w:rFonts w:ascii="Times New Roman" w:hAnsi="Times New Roman"/>
          <w:szCs w:val="28"/>
        </w:rPr>
      </w:pPr>
      <w:bookmarkStart w:id="27" w:name="_Toc7148"/>
      <w:bookmarkStart w:id="28" w:name="_Toc94093625"/>
      <w:r>
        <w:rPr>
          <w:rFonts w:hint="eastAsia" w:ascii="Times New Roman" w:hAnsi="Times New Roman"/>
          <w:szCs w:val="28"/>
        </w:rPr>
        <w:t>（二）基本原则</w:t>
      </w:r>
      <w:bookmarkEnd w:id="27"/>
      <w:bookmarkEnd w:id="28"/>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坚持正确导向。</w:t>
      </w:r>
      <w:r>
        <w:rPr>
          <w:rFonts w:hint="eastAsia" w:ascii="Times New Roman" w:hAnsi="Times New Roman" w:eastAsia="仿宋" w:cs="宋体"/>
          <w:bCs/>
          <w:sz w:val="28"/>
          <w:szCs w:val="28"/>
        </w:rPr>
        <w:t>坚持马克思主义在意识形态领域的指导地位，坚持社会主义先进文化前进方向，确保广播电视和网络视听产业持续健康发展。坚持以人民为中心的发展理念，坚持把社会效益放在首位、社会效益和经济效益相统一，坚守社会主义先进文化发展规律，体现社会主义市场经济的要求，不断满足人民对美好视听的新期待。</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坚持创新驱动。</w:t>
      </w:r>
      <w:r>
        <w:rPr>
          <w:rFonts w:hint="eastAsia" w:ascii="Times New Roman" w:hAnsi="Times New Roman" w:eastAsia="仿宋" w:cs="宋体"/>
          <w:bCs/>
          <w:sz w:val="28"/>
          <w:szCs w:val="28"/>
        </w:rPr>
        <w:t>以创新激发动力、增强活力、释放潜力，推动产业结构升级、链条优化、价值拓展、模式更新、管理有效，推动体制和机制改革、提高产业质量效益，增强市场核心竞争力。</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坚持市场主导。</w:t>
      </w:r>
      <w:r>
        <w:rPr>
          <w:rFonts w:hint="eastAsia" w:ascii="Times New Roman" w:hAnsi="Times New Roman" w:eastAsia="仿宋" w:cs="宋体"/>
          <w:bCs/>
          <w:sz w:val="28"/>
          <w:szCs w:val="28"/>
        </w:rPr>
        <w:t>遵循社会主义市场经济发展规律，充分发挥市场在资源配置中的决定性作用，实施市场主体倍增计划，发展壮大各类广播电视和网络视听市场主体，营造良好的市场环境，激发产业发展的内生动力。</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坚持融合发展。</w:t>
      </w:r>
      <w:r>
        <w:rPr>
          <w:rFonts w:hint="eastAsia" w:ascii="Times New Roman" w:hAnsi="Times New Roman" w:eastAsia="仿宋" w:cs="宋体"/>
          <w:bCs/>
          <w:sz w:val="28"/>
          <w:szCs w:val="28"/>
        </w:rPr>
        <w:t>继续推进广播电视和各类网络新兴媒体的融合，加强跨行业、跨领域合作，推动产业链提质升级，促进广播电视和网络视听产业与实体经济深度融合。推动广播电视与其他行业领域共建共享、多元共治，通过在技术、平台、服务等方面多方位开展合作，实现业态创新和服务升级。</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sz w:val="28"/>
          <w:szCs w:val="28"/>
        </w:rPr>
        <w:t>坚持系统推进。</w:t>
      </w:r>
      <w:r>
        <w:rPr>
          <w:rFonts w:hint="eastAsia" w:ascii="Times New Roman" w:hAnsi="Times New Roman" w:eastAsia="仿宋" w:cs="宋体"/>
          <w:bCs/>
          <w:sz w:val="28"/>
          <w:szCs w:val="28"/>
        </w:rPr>
        <w:t>围绕落实国家和山西省重大发展战略，聚焦新阶段新要求，立足山西实际，统筹考虑政府与市场、事业与产业、供给与需求的发展关系，加强前瞻性思考、全局性谋划、战略性布局、整体性推进，充分发挥政府、行业和企业积极性，分层分类系统推动广播电视和网络视听产业创新发展。</w:t>
      </w:r>
    </w:p>
    <w:p>
      <w:pPr>
        <w:pStyle w:val="4"/>
        <w:keepNext w:val="0"/>
        <w:keepLines w:val="0"/>
        <w:spacing w:before="312" w:after="156" w:line="300" w:lineRule="auto"/>
        <w:ind w:firstLine="562" w:firstLineChars="200"/>
        <w:rPr>
          <w:rFonts w:ascii="Times New Roman" w:hAnsi="Times New Roman"/>
          <w:szCs w:val="28"/>
        </w:rPr>
      </w:pPr>
      <w:bookmarkStart w:id="29" w:name="_Toc94093626"/>
      <w:bookmarkStart w:id="30" w:name="_Toc8347"/>
      <w:r>
        <w:rPr>
          <w:rFonts w:hint="eastAsia" w:ascii="Times New Roman" w:hAnsi="Times New Roman"/>
          <w:szCs w:val="28"/>
        </w:rPr>
        <w:t>（三）发展目标</w:t>
      </w:r>
      <w:bookmarkEnd w:id="29"/>
      <w:bookmarkEnd w:id="30"/>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到2025年，山西省广播电视和网络视听产业发展体系和市场体系更加健全，产业布局进一步优化，产业供给质量明显提升，满足人民对于优秀视听期望的能力进一步增强。全省广播电视和网络视听产业形成一批主业突出、核心竞争力强、品牌影响力大、市场带动作用明显的骨干企业方阵。产业基地（园区）、项目库带动效应显著提升，优势资源和要素向优势领域、优秀企业、优秀项目明显聚集。全省广电网络进一步整合，广电5G网络、智慧广电建设取得积极成果，广播电视和网络视听产业规模持续壮大，社会效益和经济效益有显著提升，产业的影响力进一步增强。逐步形成具有山西特色的广播电视和网络视听产业发展模式，形成具有较强竞争力的现代产业体系，打造一批在国内外有影响力的山西品牌，综合实力达到全国中游以上水平。</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1.内容创作更具活力，进一步满足人民群众对精神文化生活的多样化需要。</w:t>
      </w:r>
      <w:r>
        <w:rPr>
          <w:rFonts w:hint="eastAsia" w:ascii="Times New Roman" w:hAnsi="Times New Roman" w:eastAsia="仿宋" w:cs="宋体"/>
          <w:bCs/>
          <w:sz w:val="28"/>
          <w:szCs w:val="28"/>
        </w:rPr>
        <w:t>到2025年，力争共有50部（个）以上的电视剧、纪录片、动画片、网络视听节目等产生全国性影响，在国家级评奖和推优项目上有所突破。</w:t>
      </w:r>
    </w:p>
    <w:p>
      <w:pPr>
        <w:spacing w:line="360" w:lineRule="auto"/>
        <w:ind w:firstLine="562" w:firstLineChars="200"/>
        <w:rPr>
          <w:rFonts w:ascii="Times New Roman" w:hAnsi="Times New Roman" w:eastAsia="仿宋" w:cs="宋体"/>
          <w:b/>
          <w:bCs/>
          <w:sz w:val="28"/>
          <w:szCs w:val="28"/>
        </w:rPr>
      </w:pPr>
      <w:r>
        <w:rPr>
          <w:rFonts w:hint="eastAsia" w:ascii="Times New Roman" w:hAnsi="Times New Roman" w:eastAsia="仿宋" w:cs="宋体"/>
          <w:b/>
          <w:bCs/>
          <w:sz w:val="28"/>
          <w:szCs w:val="28"/>
        </w:rPr>
        <w:t>2.广电网络建设更加智能，进一步满足多样性多层次视听需求和信息需求。</w:t>
      </w:r>
      <w:r>
        <w:rPr>
          <w:rFonts w:hint="eastAsia" w:ascii="Times New Roman" w:hAnsi="Times New Roman" w:eastAsia="仿宋" w:cs="宋体"/>
          <w:bCs/>
          <w:sz w:val="28"/>
          <w:szCs w:val="28"/>
        </w:rPr>
        <w:t>到2025年，以省级云平台为中心、市级广播电视台为节点、县级融媒体中心为前端、传统广播电视和新媒体播出设备为终端，覆盖全省所有行政区域的媒体融合传播体系基本形成，全省有线电视网络加入“全国一张网”全部完成，智慧广电“人人通”基本实现。</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3.产业布局更为优化，进一步构建新时代大视听全产业链市场发展格局。</w:t>
      </w:r>
      <w:r>
        <w:rPr>
          <w:rFonts w:hint="eastAsia" w:ascii="Times New Roman" w:hAnsi="Times New Roman" w:eastAsia="仿宋" w:cs="宋体"/>
          <w:bCs/>
          <w:sz w:val="28"/>
          <w:szCs w:val="28"/>
        </w:rPr>
        <w:t>以内容生产、技术创新、服务升级、产业基地（园区）建设为抓手，形成我省“一核四极”广播电视发展空间布局，增强集聚效应，强化协同效应，不断向周边辐射，进而打造华北地区特色视听文创产业高地。到2025年，培育建设3个以上电视剧创作拍摄基地、5个以上省级网络影视摄制基地、10个以上国家级及省级高质量广播电视和网络视听产业基地（园区），引进100家以上高附加值的文化和科技企业入驻基地（园区），培育3个以上品牌网络视听节目服务平台，办好2个以上品牌会展。</w:t>
      </w:r>
    </w:p>
    <w:p>
      <w:pPr>
        <w:spacing w:line="360" w:lineRule="auto"/>
        <w:ind w:firstLine="560" w:firstLineChars="200"/>
        <w:rPr>
          <w:rFonts w:ascii="Times New Roman" w:hAnsi="Times New Roman" w:eastAsia="仿宋" w:cs="宋体"/>
          <w:bCs/>
          <w:sz w:val="28"/>
          <w:szCs w:val="28"/>
        </w:rPr>
      </w:pPr>
      <w:bookmarkStart w:id="31" w:name="_Toc94093627"/>
    </w:p>
    <w:p>
      <w:pPr>
        <w:pStyle w:val="3"/>
        <w:keepNext w:val="0"/>
        <w:keepLines w:val="0"/>
        <w:spacing w:before="156" w:after="156" w:line="300" w:lineRule="auto"/>
        <w:ind w:firstLine="560" w:firstLineChars="200"/>
        <w:rPr>
          <w:rFonts w:ascii="Times New Roman" w:hAnsi="Times New Roman" w:cstheme="minorEastAsia"/>
          <w:sz w:val="24"/>
          <w:szCs w:val="24"/>
        </w:rPr>
      </w:pPr>
      <w:bookmarkStart w:id="32" w:name="_Toc3752"/>
      <w:r>
        <w:rPr>
          <w:rFonts w:hint="eastAsia" w:ascii="Times New Roman" w:hAnsi="Times New Roman"/>
        </w:rPr>
        <w:t>四、科技创新引领产业升级</w:t>
      </w:r>
      <w:bookmarkEnd w:id="31"/>
      <w:bookmarkEnd w:id="32"/>
    </w:p>
    <w:p>
      <w:pPr>
        <w:pStyle w:val="4"/>
        <w:keepNext w:val="0"/>
        <w:keepLines w:val="0"/>
        <w:spacing w:before="312" w:after="156" w:line="300" w:lineRule="auto"/>
        <w:ind w:firstLine="562" w:firstLineChars="200"/>
        <w:rPr>
          <w:rFonts w:ascii="Times New Roman" w:hAnsi="Times New Roman"/>
          <w:szCs w:val="28"/>
        </w:rPr>
      </w:pPr>
      <w:bookmarkStart w:id="33" w:name="_Toc16416"/>
      <w:bookmarkStart w:id="34" w:name="_Toc94093628"/>
      <w:r>
        <w:rPr>
          <w:rFonts w:hint="eastAsia" w:ascii="Times New Roman" w:hAnsi="Times New Roman"/>
          <w:szCs w:val="28"/>
        </w:rPr>
        <w:t>（一）强化产业思维与科技运用，提升传统业态</w:t>
      </w:r>
      <w:bookmarkEnd w:id="33"/>
      <w:bookmarkEnd w:id="34"/>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1.延伸内容产业链，提升品牌价值链。</w:t>
      </w:r>
      <w:r>
        <w:rPr>
          <w:rFonts w:hint="eastAsia" w:ascii="仿宋" w:hAnsi="仿宋" w:eastAsia="仿宋" w:cs="仿宋"/>
          <w:bCs/>
          <w:sz w:val="28"/>
          <w:szCs w:val="28"/>
        </w:rPr>
        <w:t>充分发挥广电视听产业在内容方面的核心优势，巩固提升广播电视节目栏目、电视剧、动画片、纪录片、网络剧、短视频、网络电影产业，积极拓展产品开发和衍生产品市场。深入挖掘我省广播电视和网络视听产品及优质节目的品牌价值和影响力，提高精品节目的成果转化率、社会影响力和市场占有率。通过加强知识产权保护、加快版权运营等方式，引导制播机构和企业积极发展衍生品市场，发展包含形象授权、玩具、服装、饰品、音像制品、游戏、图书、日用品、主题公园等产品的衍生产业体系，提高成果转化，增强影视创意产业渗透力、辐射力和带动力。</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w:t>
      </w:r>
      <w:r>
        <w:rPr>
          <w:rFonts w:hint="eastAsia"/>
        </w:rPr>
        <w:t xml:space="preserve"> </w:t>
      </w:r>
      <w:r>
        <w:rPr>
          <w:rFonts w:hint="eastAsia" w:ascii="Times New Roman" w:hAnsi="Times New Roman" w:eastAsia="仿宋" w:cs="宋体"/>
          <w:b/>
          <w:bCs/>
          <w:sz w:val="28"/>
          <w:szCs w:val="28"/>
        </w:rPr>
        <w:t>推进有线电视网络整合，实现“加入全国一张网”目标。</w:t>
      </w:r>
      <w:r>
        <w:rPr>
          <w:rFonts w:hint="eastAsia" w:ascii="Times New Roman" w:hAnsi="Times New Roman" w:eastAsia="仿宋" w:cs="宋体"/>
          <w:bCs/>
          <w:sz w:val="28"/>
          <w:szCs w:val="28"/>
        </w:rPr>
        <w:t xml:space="preserve">在省级有线电视网络公司完成参加全国性有线电视网络股份公司组建任务的基础上，以新组建的中国广电网络股份有限公司山西省公司为主体，加快推进全省有线电视网络整合和资产重组工作，实现“加入全国一张网”目标。以有线电视网络整合为契机，加快推进广电网络面向5G的光纤化、IP化、云化、智慧化、融合化升级改造，加快推进“三网融合”联动发展。 </w:t>
      </w:r>
    </w:p>
    <w:p>
      <w:pPr>
        <w:spacing w:line="360" w:lineRule="auto"/>
        <w:ind w:firstLine="562" w:firstLineChars="200"/>
        <w:rPr>
          <w:rFonts w:ascii="Times New Roman" w:hAnsi="Times New Roman" w:eastAsia="仿宋" w:cs="宋体"/>
          <w:b/>
          <w:sz w:val="28"/>
          <w:szCs w:val="28"/>
        </w:rPr>
      </w:pPr>
      <w:bookmarkStart w:id="35" w:name="_Toc94093629"/>
      <w:r>
        <w:rPr>
          <w:rFonts w:hint="eastAsia" w:ascii="Times New Roman" w:hAnsi="Times New Roman" w:eastAsia="仿宋" w:cs="宋体"/>
          <w:b/>
          <w:bCs/>
          <w:sz w:val="28"/>
          <w:szCs w:val="28"/>
        </w:rPr>
        <w:t>3.</w:t>
      </w:r>
      <w:r>
        <w:rPr>
          <w:rFonts w:hint="eastAsia" w:ascii="Times New Roman" w:hAnsi="Times New Roman" w:eastAsia="仿宋" w:cs="宋体"/>
          <w:b/>
          <w:sz w:val="28"/>
          <w:szCs w:val="28"/>
        </w:rPr>
        <w:t>促进节目全面高清化，推进高新视听发展。</w:t>
      </w:r>
      <w:r>
        <w:rPr>
          <w:rFonts w:hint="eastAsia" w:ascii="Times New Roman" w:hAnsi="Times New Roman" w:eastAsia="仿宋" w:cs="宋体"/>
          <w:bCs/>
          <w:sz w:val="28"/>
          <w:szCs w:val="28"/>
        </w:rPr>
        <w:t>推进全省各级广播电视台数字化、网络化、高清化制播体系建设，鼓励各级广播电视播出机构、影视制作机构、网络视听平台采用高清、超高清格式制作电视和网络视听节目，推动省广播电视台、有条件的市级广播电视传媒机构和重点网络视听机构探索建立4K、8K超高清电视节目制播系统，构建高清+超高清混合播出系统，到2025年底，各级广播电视播出机构标清频道基本关停，各级有线网络、地面无线电视、直播卫星、IPTV运营商传输标清频道信号全面关停，各级广播电视机构全面完成标清电视向高清电视的转化，高清电视成为基本播出模式。</w:t>
      </w:r>
    </w:p>
    <w:p>
      <w:pPr>
        <w:pStyle w:val="4"/>
        <w:keepNext w:val="0"/>
        <w:keepLines w:val="0"/>
        <w:spacing w:before="312" w:after="156" w:line="300" w:lineRule="auto"/>
        <w:ind w:firstLine="562" w:firstLineChars="200"/>
        <w:rPr>
          <w:rFonts w:ascii="Times New Roman" w:hAnsi="Times New Roman"/>
          <w:szCs w:val="28"/>
        </w:rPr>
      </w:pPr>
      <w:bookmarkStart w:id="36" w:name="_Toc10510"/>
      <w:r>
        <w:rPr>
          <w:rFonts w:hint="eastAsia" w:ascii="Times New Roman" w:hAnsi="Times New Roman"/>
          <w:szCs w:val="28"/>
        </w:rPr>
        <w:t>（二）培育新时代大视听全产业链，开拓新型业态</w:t>
      </w:r>
      <w:bookmarkEnd w:id="36"/>
    </w:p>
    <w:bookmarkEnd w:id="35"/>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1.实现广播电视和网络视听领域技术、内容、服务、应用全链条协调发展。</w:t>
      </w:r>
      <w:r>
        <w:rPr>
          <w:rFonts w:hint="eastAsia" w:ascii="Times New Roman" w:hAnsi="Times New Roman" w:eastAsia="仿宋" w:cs="宋体"/>
          <w:bCs/>
          <w:sz w:val="28"/>
          <w:szCs w:val="28"/>
        </w:rPr>
        <w:t>发挥网络视听平台和产业园区融合集聚作用，贯通内容生产传播价值链和电子信息设备产业链，联动线上线下文化娱乐和综合信息消费。通过流程优化、平台再造，实现各种媒介资源、生产要素有效整合，实现信息内容、技术应用、平台终端、管理手段共融互通，培育我省新时代大视听全产业链，推动形成大视听产业发展格局。</w:t>
      </w:r>
    </w:p>
    <w:p>
      <w:pPr>
        <w:spacing w:line="360" w:lineRule="auto"/>
        <w:ind w:firstLine="562" w:firstLineChars="200"/>
        <w:rPr>
          <w:rFonts w:ascii="Times New Roman" w:hAnsi="Times New Roman" w:eastAsia="仿宋" w:cs="宋体"/>
          <w:b/>
          <w:bCs/>
          <w:sz w:val="28"/>
          <w:szCs w:val="28"/>
        </w:rPr>
      </w:pPr>
      <w:r>
        <w:rPr>
          <w:rFonts w:hint="eastAsia" w:ascii="Times New Roman" w:hAnsi="Times New Roman" w:eastAsia="仿宋" w:cs="宋体"/>
          <w:b/>
          <w:bCs/>
          <w:sz w:val="28"/>
          <w:szCs w:val="28"/>
        </w:rPr>
        <w:t>2.加快与数字创意产业融合发展，激发业态提质更新。</w:t>
      </w:r>
      <w:r>
        <w:rPr>
          <w:rFonts w:hint="eastAsia" w:ascii="Times New Roman" w:hAnsi="Times New Roman" w:eastAsia="仿宋" w:cs="宋体"/>
          <w:bCs/>
          <w:sz w:val="28"/>
          <w:szCs w:val="28"/>
        </w:rPr>
        <w:t>加强新型基础设施建设，促进产业互联互通。建设一批数字创意产业集群，加大数字内容供给和技术装备研发平台建设力度，打造高水平直播和短视频基地、一流电竞中心、高沉浸式产品体验展示中心，提供VR旅游、AR营销、数字文博馆、创意设计、智能体育等多元化消费体验。</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3.深入实施“智慧广电”战略，构建现代产业体系。</w:t>
      </w:r>
      <w:r>
        <w:rPr>
          <w:rFonts w:hint="eastAsia" w:ascii="Times New Roman" w:hAnsi="Times New Roman" w:eastAsia="仿宋" w:cs="宋体"/>
          <w:bCs/>
          <w:sz w:val="28"/>
          <w:szCs w:val="28"/>
        </w:rPr>
        <w:t>推动广播电视和网络视听与5G、物联网、车联网、移动互联网、大数据、云计算、区块链、人工智能、虚拟现实（VR）等新一代信息技术的融合创新，积极培育面向用户、互动体验、多元智能、内容丰富的智慧广电生态链，丰富和拓展电视功能应用，推动广播电视与政务、商务、教育、医疗、旅游、金融、农业、环保等相关行业共享与多元共治，促进广电产业的融合能力与延展效能。</w:t>
      </w:r>
    </w:p>
    <w:tbl>
      <w:tblPr>
        <w:tblStyle w:val="17"/>
        <w:tblpPr w:leftFromText="180" w:rightFromText="180" w:vertAnchor="text" w:horzAnchor="page" w:tblpXSpec="center" w:tblpY="612"/>
        <w:tblOverlap w:val="never"/>
        <w:tblW w:w="8334" w:type="dxa"/>
        <w:jc w:val="center"/>
        <w:tblInd w:w="0" w:type="dxa"/>
        <w:shd w:val="clear" w:color="auto" w:fill="FFFFFF"/>
        <w:tblLayout w:type="fixed"/>
        <w:tblCellMar>
          <w:top w:w="15" w:type="dxa"/>
          <w:left w:w="15" w:type="dxa"/>
          <w:bottom w:w="15" w:type="dxa"/>
          <w:right w:w="15" w:type="dxa"/>
        </w:tblCellMar>
      </w:tblPr>
      <w:tblGrid>
        <w:gridCol w:w="8334"/>
      </w:tblGrid>
      <w:tr>
        <w:tblPrEx>
          <w:shd w:val="clear" w:color="auto" w:fill="FFFFFF"/>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jc w:val="center"/>
              <w:rPr>
                <w:rFonts w:ascii="Times New Roman" w:hAnsi="Times New Roman" w:eastAsia="仿宋" w:cs="宋体"/>
                <w:bCs/>
                <w:sz w:val="28"/>
                <w:szCs w:val="28"/>
              </w:rPr>
            </w:pPr>
            <w:r>
              <w:rPr>
                <w:rFonts w:hint="eastAsia" w:ascii="Times New Roman" w:hAnsi="Times New Roman" w:eastAsia="仿宋" w:cs="宋体"/>
                <w:b/>
                <w:sz w:val="28"/>
                <w:szCs w:val="28"/>
              </w:rPr>
              <w:t>专栏一  高新视听业态发展项目</w:t>
            </w:r>
          </w:p>
        </w:tc>
      </w:tr>
      <w:tr>
        <w:tblPrEx>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ind w:firstLine="562" w:firstLineChars="200"/>
              <w:jc w:val="left"/>
              <w:rPr>
                <w:rFonts w:ascii="Times New Roman" w:hAnsi="Times New Roman" w:eastAsia="仿宋" w:cs="宋体"/>
                <w:b/>
                <w:sz w:val="28"/>
                <w:szCs w:val="28"/>
              </w:rPr>
            </w:pPr>
            <w:r>
              <w:rPr>
                <w:rFonts w:hint="eastAsia" w:ascii="Times New Roman" w:hAnsi="Times New Roman" w:eastAsia="仿宋" w:cs="宋体"/>
                <w:b/>
                <w:sz w:val="28"/>
                <w:szCs w:val="28"/>
              </w:rPr>
              <w:t>01.高新视频建设</w:t>
            </w:r>
          </w:p>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积极推动高新视频建设，运用融合4K/8K、3D、VR/AR/MR、高帧率、高动态范围、广色域等高新视听技术格式，创新应用场景，开展VR/AR/MR/XR、全息、仿真、可穿戴、交互式等技术应用，推动超高清视频、互动视频、沉浸式视频、VR视频和云游戏等高新视频服务在有线电视和IPTV平台应用试验，提供多终端呈现、多场景应用的新服务。到2025年，建立1个以上高新视频科技创新实验室，推动具备条件的播出机构逐步掌握高新视频制作、播出能力。</w:t>
            </w:r>
          </w:p>
        </w:tc>
      </w:tr>
      <w:tr>
        <w:tblPrEx>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ind w:firstLine="562" w:firstLineChars="200"/>
              <w:jc w:val="left"/>
              <w:rPr>
                <w:rFonts w:ascii="Times New Roman" w:hAnsi="Times New Roman" w:eastAsia="仿宋" w:cs="宋体"/>
                <w:b/>
                <w:sz w:val="28"/>
                <w:szCs w:val="28"/>
              </w:rPr>
            </w:pPr>
            <w:r>
              <w:rPr>
                <w:rFonts w:hint="eastAsia" w:ascii="Times New Roman" w:hAnsi="Times New Roman" w:eastAsia="仿宋" w:cs="宋体"/>
                <w:b/>
                <w:sz w:val="28"/>
                <w:szCs w:val="28"/>
              </w:rPr>
              <w:t>02.网络视听高品质节目制作</w:t>
            </w:r>
          </w:p>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支持各级广播电视制作播出机构强化技术创新，促进网络视听高品质节目制作的网络化、数字化和标准化建设。加强高新视频、多维声等技术在网络视听节目的应用，加大高新视听内容供给。强化艺术与技术深度融合，加大移动端内容产品制播力度，用新理念新技术支持云端化、智能化、专业化、社会化生产，提高内容质量和供给效率。到2025年，高新视听内容在我省网络视听节目制作与分发中所占比重大幅提升。</w:t>
            </w:r>
          </w:p>
        </w:tc>
      </w:tr>
    </w:tbl>
    <w:p>
      <w:pPr>
        <w:rPr>
          <w:rFonts w:ascii="仿宋" w:hAnsi="仿宋" w:eastAsia="仿宋" w:cs="仿宋"/>
          <w:sz w:val="28"/>
          <w:szCs w:val="32"/>
        </w:rPr>
      </w:pPr>
    </w:p>
    <w:tbl>
      <w:tblPr>
        <w:tblStyle w:val="17"/>
        <w:tblW w:w="8334" w:type="dxa"/>
        <w:jc w:val="center"/>
        <w:tblInd w:w="0" w:type="dxa"/>
        <w:shd w:val="clear" w:color="auto" w:fill="FFFFFF"/>
        <w:tblLayout w:type="fixed"/>
        <w:tblCellMar>
          <w:top w:w="15" w:type="dxa"/>
          <w:left w:w="15" w:type="dxa"/>
          <w:bottom w:w="15" w:type="dxa"/>
          <w:right w:w="15" w:type="dxa"/>
        </w:tblCellMar>
      </w:tblPr>
      <w:tblGrid>
        <w:gridCol w:w="8334"/>
      </w:tblGrid>
      <w:tr>
        <w:tblPrEx>
          <w:shd w:val="clear" w:color="auto" w:fill="FFFFFF"/>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jc w:val="center"/>
              <w:rPr>
                <w:rFonts w:ascii="Times New Roman" w:hAnsi="Times New Roman" w:eastAsia="仿宋" w:cs="宋体"/>
                <w:bCs/>
                <w:sz w:val="28"/>
                <w:szCs w:val="28"/>
              </w:rPr>
            </w:pPr>
            <w:r>
              <w:rPr>
                <w:rFonts w:hint="eastAsia" w:ascii="Times New Roman" w:hAnsi="Times New Roman" w:eastAsia="仿宋" w:cs="宋体"/>
                <w:b/>
                <w:sz w:val="28"/>
                <w:szCs w:val="28"/>
              </w:rPr>
              <w:t>专栏二  山西广电+文旅产业项目</w:t>
            </w:r>
          </w:p>
        </w:tc>
      </w:tr>
      <w:tr>
        <w:tblPrEx>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整合山西广电IP资源，进行文旅产品开发设计，加强同土地、金融、市场的对接，积极寻求与景区、特色小镇、园区、主题公园等合作，规划布局实景娱乐项目。根据市场需求和发展趋势，逐步开发广播电视特色系列旅游产品，包括文旅小镇、主题酒店、演艺、影城、文创产品等，为游客提供具有广电元素的观光游乐、休闲度假、餐饮娱乐、购物住宿等多样化、个性化体验。</w:t>
            </w:r>
          </w:p>
        </w:tc>
      </w:tr>
    </w:tbl>
    <w:p>
      <w:pPr>
        <w:rPr>
          <w:rFonts w:ascii="仿宋" w:hAnsi="仿宋" w:eastAsia="仿宋" w:cs="仿宋"/>
          <w:sz w:val="28"/>
          <w:szCs w:val="32"/>
        </w:rPr>
      </w:pPr>
      <w:bookmarkStart w:id="37" w:name="_Toc94093632"/>
    </w:p>
    <w:p>
      <w:pPr>
        <w:pStyle w:val="3"/>
        <w:keepNext w:val="0"/>
        <w:keepLines w:val="0"/>
        <w:spacing w:before="156" w:after="156" w:line="300" w:lineRule="auto"/>
        <w:ind w:firstLine="560" w:firstLineChars="200"/>
        <w:rPr>
          <w:rFonts w:ascii="Times New Roman" w:hAnsi="Times New Roman" w:cstheme="minorEastAsia"/>
          <w:b/>
          <w:sz w:val="24"/>
          <w:szCs w:val="24"/>
        </w:rPr>
      </w:pPr>
      <w:bookmarkStart w:id="38" w:name="_Toc26037"/>
      <w:r>
        <w:rPr>
          <w:rFonts w:hint="eastAsia" w:ascii="Times New Roman" w:hAnsi="Times New Roman"/>
        </w:rPr>
        <w:t>五、促进供需两端结构优化升级</w:t>
      </w:r>
      <w:bookmarkEnd w:id="37"/>
      <w:bookmarkEnd w:id="38"/>
    </w:p>
    <w:p>
      <w:pPr>
        <w:pStyle w:val="4"/>
        <w:keepNext w:val="0"/>
        <w:keepLines w:val="0"/>
        <w:spacing w:before="312" w:after="156" w:line="300" w:lineRule="auto"/>
        <w:ind w:firstLine="562" w:firstLineChars="200"/>
        <w:rPr>
          <w:rFonts w:ascii="Times New Roman" w:hAnsi="Times New Roman"/>
          <w:szCs w:val="28"/>
        </w:rPr>
      </w:pPr>
      <w:bookmarkStart w:id="39" w:name="_Toc94093633"/>
      <w:bookmarkStart w:id="40" w:name="_Toc15134"/>
      <w:r>
        <w:rPr>
          <w:rFonts w:hint="eastAsia" w:ascii="Times New Roman" w:hAnsi="Times New Roman"/>
          <w:szCs w:val="28"/>
        </w:rPr>
        <w:t>（一）扩大优质内容供给</w:t>
      </w:r>
      <w:bookmarkEnd w:id="39"/>
      <w:r>
        <w:rPr>
          <w:rFonts w:hint="eastAsia" w:ascii="Times New Roman" w:hAnsi="Times New Roman"/>
          <w:szCs w:val="28"/>
        </w:rPr>
        <w:t>，提升视听产品质量</w:t>
      </w:r>
      <w:bookmarkEnd w:id="40"/>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1.推进精品内容生产。</w:t>
      </w:r>
      <w:r>
        <w:rPr>
          <w:rFonts w:hint="eastAsia" w:ascii="Times New Roman" w:hAnsi="Times New Roman" w:eastAsia="仿宋" w:cs="宋体"/>
          <w:bCs/>
          <w:sz w:val="28"/>
          <w:szCs w:val="28"/>
        </w:rPr>
        <w:t>牢牢把握“公益、文化、原创”要求，坚持“内容为王”，集中资源、集中力量抓好龙头项目创作生产。在全省组织实施广播电视精品创作“四个一”工程，推进“一市一县一年一精品”创作生产。聚焦“找准选题、讲好故事、拍出精品”的要求，深入实施“新时代精品”工程。统筹做好电视剧、纪录片、动画片、广播电视节目、网络视听节目、公益广告等主题项目规划，建立健全全省重点选题项目库，加强跟踪指导推进。重大重点重要项目，提早介入，建立台账、全程指导。力争每年推出10部左右展现中国精神、中国价值、中国力量，体现山西特色、山西风格、山西形象，思想性、艺术性、观赏性有机统一的精品力作。</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2.加速创新推优升级。</w:t>
      </w:r>
      <w:r>
        <w:rPr>
          <w:rFonts w:hint="eastAsia" w:ascii="Times New Roman" w:hAnsi="Times New Roman" w:eastAsia="仿宋" w:cs="宋体"/>
          <w:bCs/>
          <w:sz w:val="28"/>
          <w:szCs w:val="28"/>
        </w:rPr>
        <w:t>积极开展“弘扬社会主义核心价值观 共筑中国梦”主题原创网络视听节目征集推选和展播活动、“记录新时代”纪录片创作传播工程、网络视听节目精品创作传播工程、年度优秀网络视听作品评选推选活动，加大专栏专题、系列报道力度，形成讴歌党、讴歌祖国、讴歌人民、讴歌英雄、讴歌劳动、讴歌奉献的强大声势。以国家广电总局优秀国产纪录片及创作人才扶持项目为依托，开展我省优秀国产纪录片及创作人才扶持活动，为创新推优提供支撑。落实网络电影、网络剧、网络动画片、网络综艺等重点作品的创作规划，不断丰富节目内容，形成推进网络视听节目高质量发展的鲜明导向。</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3.繁荣电视剧发展。</w:t>
      </w:r>
      <w:r>
        <w:rPr>
          <w:rFonts w:hint="eastAsia" w:ascii="Times New Roman" w:hAnsi="Times New Roman" w:eastAsia="仿宋" w:cs="宋体"/>
          <w:bCs/>
          <w:sz w:val="28"/>
          <w:szCs w:val="28"/>
        </w:rPr>
        <w:t>制定出台《山西省关于支持电视剧繁荣发展若干政策》，明确促进繁荣我省电视剧发展的方向、思路、方法和措施。开展山西省优秀电视剧本评选扶持活动，扶持一批重大革命和历史题材、现实题材、农村题材的原创作品以及在重要时间节点播出的选题项目，建立优秀剧本遴选、资助、推介机制，力争部分电视剧在中央电视台或其他全国上星频道黄金时段播出。</w:t>
      </w:r>
    </w:p>
    <w:p>
      <w:pPr>
        <w:pStyle w:val="4"/>
        <w:keepNext w:val="0"/>
        <w:keepLines w:val="0"/>
        <w:spacing w:before="312" w:after="156" w:line="300" w:lineRule="auto"/>
        <w:ind w:firstLine="562" w:firstLineChars="200"/>
        <w:rPr>
          <w:rFonts w:ascii="Times New Roman" w:hAnsi="Times New Roman"/>
          <w:szCs w:val="28"/>
        </w:rPr>
      </w:pPr>
      <w:bookmarkStart w:id="41" w:name="_Toc94093634"/>
      <w:bookmarkStart w:id="42" w:name="_Toc952"/>
      <w:r>
        <w:rPr>
          <w:rFonts w:hint="eastAsia" w:ascii="Times New Roman" w:hAnsi="Times New Roman"/>
          <w:szCs w:val="28"/>
        </w:rPr>
        <w:t>（二）推动新型消费模式，释放文化消费潜力</w:t>
      </w:r>
      <w:bookmarkEnd w:id="41"/>
      <w:bookmarkEnd w:id="42"/>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1.基于广电技术和网络视听平台，开发新型视听产品，创新文化消费场景。</w:t>
      </w:r>
      <w:r>
        <w:rPr>
          <w:rFonts w:hint="eastAsia" w:ascii="Times New Roman" w:hAnsi="Times New Roman" w:eastAsia="仿宋" w:cs="宋体"/>
          <w:bCs/>
          <w:sz w:val="28"/>
          <w:szCs w:val="28"/>
        </w:rPr>
        <w:t>推动高新视听、沉浸式视频、云转播、网络直播、短视频等形态快速发展，打造更高技术格式、更新应用场景、更美视听体验的新产品、新服务、新业态，向用户提供高品质视听服务。以丰富多样的视听内容供给激发新的增长点，引领文化新消费。</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2.依托数字智能终端建设，推动居民家庭文化消费升级。</w:t>
      </w:r>
      <w:r>
        <w:rPr>
          <w:rFonts w:hint="eastAsia" w:ascii="Times New Roman" w:hAnsi="Times New Roman" w:eastAsia="仿宋" w:cs="宋体"/>
          <w:bCs/>
          <w:sz w:val="28"/>
          <w:szCs w:val="28"/>
        </w:rPr>
        <w:t>推进智慧广电终端成为家庭信息中枢，充分发挥广电网络的渠道资源优势，整合智慧广电数字文化资源，升级数字文化消费，促进数字文化与在线新经济结合，培育网络消费、定制消费、体验消费、智能消费、互动消费等新型消费。</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（3）推动线上线下消费融合互促。</w:t>
      </w:r>
      <w:r>
        <w:rPr>
          <w:rFonts w:hint="eastAsia" w:ascii="Times New Roman" w:hAnsi="Times New Roman" w:eastAsia="仿宋" w:cs="宋体"/>
          <w:bCs/>
          <w:sz w:val="28"/>
          <w:szCs w:val="28"/>
        </w:rPr>
        <w:t>采取“线上引流、线下消费”模式，发挥线上交流互动、品牌打造、精准营销等优势，推动消费市场的联动、融合与互促，赋能传统服务业数字化转型，助推视听消费发展。搭建视听品牌IP现场交流平台，引导消费者在影视园区、拍摄基地的体验消费，将网络视听、网红、文化IP等带到线下，与商圈链接共振。</w:t>
      </w:r>
      <w:bookmarkStart w:id="43" w:name="_Toc94093635"/>
    </w:p>
    <w:p>
      <w:pPr>
        <w:spacing w:line="360" w:lineRule="auto"/>
        <w:ind w:firstLine="560" w:firstLineChars="200"/>
        <w:rPr>
          <w:rFonts w:ascii="Times New Roman" w:hAnsi="Times New Roman" w:eastAsia="仿宋" w:cs="宋体"/>
          <w:bCs/>
          <w:sz w:val="28"/>
          <w:szCs w:val="28"/>
        </w:rPr>
      </w:pPr>
    </w:p>
    <w:tbl>
      <w:tblPr>
        <w:tblStyle w:val="17"/>
        <w:tblW w:w="8334" w:type="dxa"/>
        <w:tblInd w:w="119" w:type="dxa"/>
        <w:shd w:val="clear" w:color="auto" w:fill="FFFFFF"/>
        <w:tblLayout w:type="fixed"/>
        <w:tblCellMar>
          <w:top w:w="15" w:type="dxa"/>
          <w:left w:w="15" w:type="dxa"/>
          <w:bottom w:w="15" w:type="dxa"/>
          <w:right w:w="15" w:type="dxa"/>
        </w:tblCellMar>
      </w:tblPr>
      <w:tblGrid>
        <w:gridCol w:w="8334"/>
      </w:tblGrid>
      <w:tr>
        <w:tblPrEx>
          <w:shd w:val="clear" w:color="auto" w:fill="FFFFFF"/>
          <w:tblLayout w:type="fixed"/>
          <w:tblCellMar>
            <w:top w:w="15" w:type="dxa"/>
            <w:left w:w="15" w:type="dxa"/>
            <w:bottom w:w="15" w:type="dxa"/>
            <w:right w:w="15" w:type="dxa"/>
          </w:tblCellMar>
        </w:tblPrEx>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jc w:val="center"/>
              <w:rPr>
                <w:rFonts w:ascii="Times New Roman" w:hAnsi="Times New Roman" w:eastAsia="仿宋" w:cs="宋体"/>
                <w:bCs/>
                <w:sz w:val="28"/>
                <w:szCs w:val="28"/>
              </w:rPr>
            </w:pPr>
            <w:r>
              <w:rPr>
                <w:rFonts w:hint="eastAsia" w:ascii="Times New Roman" w:hAnsi="Times New Roman" w:eastAsia="仿宋" w:cs="宋体"/>
                <w:b/>
                <w:sz w:val="28"/>
                <w:szCs w:val="28"/>
              </w:rPr>
              <w:t>专栏三  “晋产”“新时代精品”创作工程</w:t>
            </w:r>
          </w:p>
        </w:tc>
      </w:tr>
      <w:tr>
        <w:tblPrEx>
          <w:shd w:val="clear" w:color="auto" w:fill="FFFFFF"/>
          <w:tblLayout w:type="fixed"/>
          <w:tblCellMar>
            <w:top w:w="15" w:type="dxa"/>
            <w:left w:w="15" w:type="dxa"/>
            <w:bottom w:w="15" w:type="dxa"/>
            <w:right w:w="15" w:type="dxa"/>
          </w:tblCellMar>
        </w:tblPrEx>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640" w:lineRule="exact"/>
              <w:ind w:firstLine="562" w:firstLineChars="200"/>
              <w:rPr>
                <w:rFonts w:ascii="Times New Roman" w:hAnsi="Times New Roman" w:eastAsia="仿宋" w:cs="黑体"/>
                <w:b/>
                <w:bCs/>
                <w:sz w:val="28"/>
                <w:szCs w:val="28"/>
              </w:rPr>
            </w:pPr>
            <w:r>
              <w:rPr>
                <w:rFonts w:hint="eastAsia" w:ascii="Times New Roman" w:hAnsi="Times New Roman" w:eastAsia="仿宋" w:cs="黑体"/>
                <w:b/>
                <w:bCs/>
                <w:sz w:val="28"/>
                <w:szCs w:val="28"/>
              </w:rPr>
              <w:t>01.电视剧高质量创作</w:t>
            </w:r>
          </w:p>
          <w:p>
            <w:pPr>
              <w:spacing w:line="640" w:lineRule="exact"/>
              <w:ind w:firstLine="560" w:firstLineChars="200"/>
              <w:rPr>
                <w:rFonts w:ascii="Times New Roman" w:hAnsi="Times New Roman" w:eastAsia="仿宋" w:cs="黑体"/>
                <w:sz w:val="28"/>
                <w:szCs w:val="28"/>
              </w:rPr>
            </w:pPr>
            <w:r>
              <w:rPr>
                <w:rFonts w:hint="eastAsia" w:ascii="Times New Roman" w:hAnsi="Times New Roman" w:eastAsia="仿宋" w:cs="黑体"/>
                <w:sz w:val="28"/>
                <w:szCs w:val="28"/>
              </w:rPr>
              <w:t>通过完善全流程管理机制提高作品质量，做好国家重大宣传期和重要宣传节点的创作播出工作，依托山西丰厚的文化资源，展现山西全方位推进高质量发展的多彩实践和巨大变化。重点抓好电视剧《走向胜利》《风雨朝阳》《路遥知马力》《追光》《打击》《日升昌》《汾河湾的笑声》《郭子仪》《晋国春秋》《北魏王朝》等剧目的创作生产，“十四五”期间拍摄制作高质量电视剧15部。</w:t>
            </w:r>
          </w:p>
          <w:p>
            <w:pPr>
              <w:spacing w:line="640" w:lineRule="exact"/>
              <w:ind w:firstLine="562" w:firstLineChars="200"/>
              <w:rPr>
                <w:rFonts w:ascii="Times New Roman" w:hAnsi="Times New Roman" w:eastAsia="仿宋" w:cs="黑体"/>
                <w:b/>
                <w:bCs/>
                <w:sz w:val="28"/>
                <w:szCs w:val="28"/>
              </w:rPr>
            </w:pPr>
            <w:r>
              <w:rPr>
                <w:rFonts w:hint="eastAsia" w:ascii="Times New Roman" w:hAnsi="Times New Roman" w:eastAsia="仿宋" w:cs="黑体"/>
                <w:b/>
                <w:bCs/>
                <w:sz w:val="28"/>
                <w:szCs w:val="28"/>
              </w:rPr>
              <w:t xml:space="preserve">02.网络视听节目精品创作 </w:t>
            </w:r>
          </w:p>
          <w:p>
            <w:pPr>
              <w:spacing w:line="640" w:lineRule="exact"/>
              <w:ind w:firstLine="560" w:firstLineChars="200"/>
              <w:rPr>
                <w:rFonts w:ascii="Times New Roman" w:hAnsi="Times New Roman" w:eastAsia="仿宋" w:cs="黑体"/>
                <w:sz w:val="28"/>
                <w:szCs w:val="28"/>
              </w:rPr>
            </w:pPr>
            <w:r>
              <w:rPr>
                <w:rFonts w:hint="eastAsia" w:ascii="Times New Roman" w:hAnsi="Times New Roman" w:eastAsia="仿宋" w:cs="黑体"/>
                <w:sz w:val="28"/>
                <w:szCs w:val="28"/>
              </w:rPr>
              <w:t>拍摄制作根植山西元素、展现山西精神的晋产网络剧、网络电影和网络视听节目精品。“十四五”期间，拍摄制作网络影视剧</w:t>
            </w:r>
            <w:r>
              <w:rPr>
                <w:rFonts w:ascii="Times New Roman" w:hAnsi="Times New Roman" w:eastAsia="仿宋" w:cs="黑体"/>
                <w:sz w:val="28"/>
                <w:szCs w:val="28"/>
              </w:rPr>
              <w:t>150</w:t>
            </w:r>
            <w:r>
              <w:rPr>
                <w:rFonts w:hint="eastAsia" w:ascii="Times New Roman" w:hAnsi="Times New Roman" w:eastAsia="仿宋" w:cs="黑体"/>
                <w:sz w:val="28"/>
                <w:szCs w:val="28"/>
              </w:rPr>
              <w:t>部，实现获省部级以上表彰的优秀网络短视频作品</w:t>
            </w:r>
            <w:r>
              <w:rPr>
                <w:rFonts w:ascii="Times New Roman" w:hAnsi="Times New Roman" w:eastAsia="仿宋" w:cs="黑体"/>
                <w:sz w:val="28"/>
                <w:szCs w:val="28"/>
              </w:rPr>
              <w:t>200</w:t>
            </w:r>
            <w:r>
              <w:rPr>
                <w:rFonts w:hint="eastAsia" w:ascii="Times New Roman" w:hAnsi="Times New Roman" w:eastAsia="仿宋" w:cs="黑体"/>
                <w:sz w:val="28"/>
                <w:szCs w:val="28"/>
              </w:rPr>
              <w:t>部的目标。</w:t>
            </w:r>
          </w:p>
          <w:p>
            <w:pPr>
              <w:spacing w:line="640" w:lineRule="exact"/>
              <w:ind w:firstLine="562" w:firstLineChars="200"/>
              <w:rPr>
                <w:rFonts w:ascii="Times New Roman" w:hAnsi="Times New Roman" w:eastAsia="仿宋" w:cs="黑体"/>
                <w:b/>
                <w:bCs/>
                <w:sz w:val="28"/>
                <w:szCs w:val="28"/>
              </w:rPr>
            </w:pPr>
            <w:r>
              <w:rPr>
                <w:rFonts w:hint="eastAsia" w:ascii="Times New Roman" w:hAnsi="Times New Roman" w:eastAsia="仿宋" w:cs="黑体"/>
                <w:b/>
                <w:bCs/>
                <w:sz w:val="28"/>
                <w:szCs w:val="28"/>
              </w:rPr>
              <w:t>03.纪录片创作生产</w:t>
            </w:r>
          </w:p>
          <w:p>
            <w:pPr>
              <w:spacing w:line="640" w:lineRule="exact"/>
              <w:ind w:firstLine="560" w:firstLineChars="200"/>
              <w:rPr>
                <w:rFonts w:ascii="Times New Roman" w:hAnsi="Times New Roman" w:eastAsia="仿宋" w:cs="黑体"/>
                <w:sz w:val="28"/>
                <w:szCs w:val="28"/>
              </w:rPr>
            </w:pPr>
            <w:r>
              <w:rPr>
                <w:rFonts w:hint="eastAsia" w:ascii="Times New Roman" w:hAnsi="Times New Roman" w:eastAsia="仿宋" w:cs="黑体"/>
                <w:sz w:val="28"/>
                <w:szCs w:val="28"/>
              </w:rPr>
              <w:t>紧紧围绕“十四五”重要时间节点和重大宣传主题，编制纪录片重点选题规划、建立重点纪录片选题库，重点扶持阐释新思想、记录新时代、反映新成就、呈现新气象的优秀纪录片项目，重点指导创作《红色风华——讲给青少年的山西故事》《记忆》《百件文物话千年》《红色吕梁》《三晋星火》《扶贫路上》《八百里太行》，实现获省部级以上表彰的纪录片25部的目标。</w:t>
            </w:r>
          </w:p>
          <w:p>
            <w:pPr>
              <w:spacing w:line="640" w:lineRule="exact"/>
              <w:ind w:firstLine="562" w:firstLineChars="200"/>
              <w:rPr>
                <w:rFonts w:ascii="Times New Roman" w:hAnsi="Times New Roman" w:eastAsia="仿宋" w:cs="黑体"/>
                <w:b/>
                <w:bCs/>
                <w:sz w:val="28"/>
                <w:szCs w:val="28"/>
              </w:rPr>
            </w:pPr>
            <w:r>
              <w:rPr>
                <w:rFonts w:hint="eastAsia" w:ascii="Times New Roman" w:hAnsi="Times New Roman" w:eastAsia="仿宋" w:cs="黑体"/>
                <w:b/>
                <w:bCs/>
                <w:sz w:val="28"/>
                <w:szCs w:val="28"/>
              </w:rPr>
              <w:t>04.品牌节目栏目创新创优</w:t>
            </w:r>
          </w:p>
          <w:p>
            <w:pPr>
              <w:spacing w:line="640" w:lineRule="exact"/>
              <w:ind w:firstLine="560" w:firstLineChars="200"/>
              <w:rPr>
                <w:rFonts w:ascii="Times New Roman" w:hAnsi="Times New Roman" w:eastAsia="仿宋" w:cs="黑体"/>
                <w:sz w:val="28"/>
                <w:szCs w:val="28"/>
              </w:rPr>
            </w:pPr>
            <w:r>
              <w:rPr>
                <w:rFonts w:hint="eastAsia" w:ascii="Times New Roman" w:hAnsi="Times New Roman" w:eastAsia="仿宋" w:cs="黑体"/>
                <w:sz w:val="28"/>
                <w:szCs w:val="28"/>
              </w:rPr>
              <w:t>“十四五”期间，培育打造适合网台同播的30个优秀广播电视节目栏目，重点指导推进《走进大戏台》《歌从黄河来》《传奇老字号》《课文里的红色中国》《红色印记在山西》《红色银行》等一大批“小成本、正能量、大情怀”理念的广播电视节目，推动《思想的田野（山西篇）》《理论天天学》创作传播，继续办好《880帮帮您》《有事您说话》等民生服务广播节目，实现获省部级以上表彰的品牌节目栏目40个的目标。</w:t>
            </w:r>
          </w:p>
          <w:p>
            <w:pPr>
              <w:spacing w:line="640" w:lineRule="exact"/>
              <w:ind w:firstLine="562" w:firstLineChars="200"/>
              <w:rPr>
                <w:rFonts w:ascii="Times New Roman" w:hAnsi="Times New Roman" w:eastAsia="仿宋" w:cs="黑体"/>
                <w:b/>
                <w:bCs/>
                <w:sz w:val="28"/>
                <w:szCs w:val="28"/>
              </w:rPr>
            </w:pPr>
            <w:r>
              <w:rPr>
                <w:rFonts w:hint="eastAsia" w:ascii="Times New Roman" w:hAnsi="Times New Roman" w:eastAsia="仿宋" w:cs="黑体"/>
                <w:b/>
                <w:bCs/>
                <w:sz w:val="28"/>
                <w:szCs w:val="28"/>
              </w:rPr>
              <w:t xml:space="preserve">05.优秀电视动画片培育计划 </w:t>
            </w:r>
          </w:p>
          <w:p>
            <w:pPr>
              <w:spacing w:line="640" w:lineRule="exact"/>
              <w:ind w:firstLine="560" w:firstLineChars="200"/>
              <w:rPr>
                <w:rFonts w:ascii="Times New Roman" w:hAnsi="Times New Roman" w:eastAsia="仿宋" w:cs="黑体"/>
                <w:sz w:val="28"/>
                <w:szCs w:val="28"/>
              </w:rPr>
            </w:pPr>
            <w:r>
              <w:rPr>
                <w:rFonts w:hint="eastAsia" w:ascii="Times New Roman" w:hAnsi="Times New Roman" w:eastAsia="仿宋" w:cs="黑体"/>
                <w:sz w:val="28"/>
                <w:szCs w:val="28"/>
              </w:rPr>
              <w:t>加强动画片选题规划和创作组织，深入开展“社会主义核心价值观动画短片扶持创作活动”，持续指导推进《山海传奇》《叽哩与咕噜》《小亲疙瘩》《狐桃桃和老神仙》等电视动画片创作生产，大力扶持重点动画企业发展，同时加强省内动画产业教学研究基地建设，实现获省部级以上表彰的动画片15部的目标。</w:t>
            </w:r>
          </w:p>
          <w:p>
            <w:pPr>
              <w:spacing w:line="640" w:lineRule="exact"/>
              <w:ind w:firstLine="562" w:firstLineChars="200"/>
              <w:rPr>
                <w:rFonts w:ascii="Times New Roman" w:hAnsi="Times New Roman" w:eastAsia="仿宋" w:cs="黑体"/>
                <w:b/>
                <w:bCs/>
                <w:sz w:val="28"/>
                <w:szCs w:val="28"/>
              </w:rPr>
            </w:pPr>
            <w:r>
              <w:rPr>
                <w:rFonts w:hint="eastAsia" w:ascii="Times New Roman" w:hAnsi="Times New Roman" w:eastAsia="仿宋" w:cs="黑体"/>
                <w:b/>
                <w:bCs/>
                <w:sz w:val="28"/>
                <w:szCs w:val="28"/>
              </w:rPr>
              <w:t>06.广播剧精品创作</w:t>
            </w:r>
          </w:p>
          <w:p>
            <w:pPr>
              <w:spacing w:line="640" w:lineRule="exact"/>
              <w:ind w:firstLine="560" w:firstLineChars="200"/>
              <w:rPr>
                <w:rFonts w:ascii="Times New Roman" w:hAnsi="Times New Roman" w:eastAsia="仿宋" w:cs="黑体"/>
                <w:sz w:val="28"/>
                <w:szCs w:val="28"/>
              </w:rPr>
            </w:pPr>
            <w:r>
              <w:rPr>
                <w:rFonts w:hint="eastAsia" w:ascii="Times New Roman" w:hAnsi="Times New Roman" w:eastAsia="仿宋" w:cs="黑体"/>
                <w:sz w:val="28"/>
                <w:szCs w:val="28"/>
              </w:rPr>
              <w:t>继续扶持广播剧创作，从内容创新、艺术创新、机制创新入手，提高广播剧作品的艺术质量和传播能力，实现获省部级以上表彰的广播剧25部的目标。</w:t>
            </w:r>
          </w:p>
        </w:tc>
      </w:tr>
    </w:tbl>
    <w:p>
      <w:pPr>
        <w:rPr>
          <w:rFonts w:ascii="仿宋" w:hAnsi="仿宋" w:eastAsia="仿宋" w:cs="仿宋"/>
          <w:sz w:val="28"/>
          <w:szCs w:val="32"/>
        </w:rPr>
      </w:pPr>
    </w:p>
    <w:p>
      <w:pPr>
        <w:pStyle w:val="3"/>
        <w:keepNext w:val="0"/>
        <w:keepLines w:val="0"/>
        <w:spacing w:before="156" w:after="156" w:line="300" w:lineRule="auto"/>
        <w:ind w:firstLine="560" w:firstLineChars="200"/>
        <w:rPr>
          <w:rFonts w:ascii="Times New Roman" w:hAnsi="Times New Roman"/>
        </w:rPr>
      </w:pPr>
      <w:bookmarkStart w:id="44" w:name="_Toc20119"/>
      <w:r>
        <w:rPr>
          <w:rFonts w:hint="eastAsia" w:ascii="Times New Roman" w:hAnsi="Times New Roman"/>
        </w:rPr>
        <w:t>六、优化产业空间布局</w:t>
      </w:r>
      <w:bookmarkEnd w:id="43"/>
      <w:r>
        <w:rPr>
          <w:rFonts w:hint="eastAsia" w:ascii="Times New Roman" w:hAnsi="Times New Roman"/>
        </w:rPr>
        <w:t>，构建产业高质量发展特色平台</w:t>
      </w:r>
      <w:bookmarkEnd w:id="44"/>
    </w:p>
    <w:p>
      <w:pPr>
        <w:pStyle w:val="4"/>
        <w:keepNext w:val="0"/>
        <w:keepLines w:val="0"/>
        <w:spacing w:before="312" w:after="156" w:line="300" w:lineRule="auto"/>
        <w:ind w:firstLine="562" w:firstLineChars="200"/>
        <w:rPr>
          <w:rFonts w:ascii="Times New Roman" w:hAnsi="Times New Roman"/>
          <w:szCs w:val="28"/>
        </w:rPr>
      </w:pPr>
      <w:bookmarkStart w:id="45" w:name="_Toc94093636"/>
      <w:bookmarkStart w:id="46" w:name="_Toc16992"/>
      <w:r>
        <w:rPr>
          <w:rFonts w:hint="eastAsia" w:ascii="Times New Roman" w:hAnsi="Times New Roman"/>
          <w:szCs w:val="28"/>
        </w:rPr>
        <w:t>（一）</w:t>
      </w:r>
      <w:bookmarkEnd w:id="45"/>
      <w:r>
        <w:rPr>
          <w:rFonts w:hint="eastAsia" w:ascii="Times New Roman" w:hAnsi="Times New Roman"/>
          <w:szCs w:val="28"/>
        </w:rPr>
        <w:t>协同推动区域广电产业优势互补、联动发展</w:t>
      </w:r>
      <w:bookmarkEnd w:id="46"/>
    </w:p>
    <w:p>
      <w:pPr>
        <w:pStyle w:val="4"/>
        <w:keepNext w:val="0"/>
        <w:keepLines w:val="0"/>
        <w:spacing w:before="312" w:after="156" w:line="300" w:lineRule="auto"/>
        <w:ind w:firstLine="560" w:firstLineChars="200"/>
        <w:rPr>
          <w:rFonts w:ascii="Times New Roman" w:hAnsi="Times New Roman" w:eastAsia="仿宋" w:cs="宋体"/>
          <w:b w:val="0"/>
          <w:szCs w:val="28"/>
        </w:rPr>
      </w:pPr>
      <w:bookmarkStart w:id="47" w:name="_Toc25218"/>
      <w:r>
        <w:rPr>
          <w:rFonts w:hint="eastAsia" w:ascii="Times New Roman" w:hAnsi="Times New Roman" w:eastAsia="仿宋" w:cs="宋体"/>
          <w:b w:val="0"/>
          <w:bCs w:val="0"/>
          <w:szCs w:val="28"/>
        </w:rPr>
        <w:t>1.</w:t>
      </w:r>
      <w:r>
        <w:rPr>
          <w:rFonts w:hint="eastAsia" w:ascii="Times New Roman" w:hAnsi="Times New Roman" w:eastAsia="仿宋" w:cs="宋体"/>
          <w:szCs w:val="28"/>
        </w:rPr>
        <w:t>推动经济基础较好、广播电视和网络视听资源比较集中、产业优势突出的区域率先发展，形成广电产业发展的战略高地。</w:t>
      </w:r>
      <w:r>
        <w:rPr>
          <w:rFonts w:hint="eastAsia" w:ascii="Times New Roman" w:hAnsi="Times New Roman" w:eastAsia="仿宋" w:cs="宋体"/>
          <w:b w:val="0"/>
          <w:szCs w:val="28"/>
        </w:rPr>
        <w:t>以太原为引领和示范，以山西中部城市群、晋北城镇圈、晋南城镇圈、晋东南城镇圈等区域的中心城市为重心，集聚优势资源，通过体制机制的改革创新，推动广播电视和网络视听产业体系不断完善和产业结构的不断优化。打造具有鲜明山西特色的先进内容制造业高地、具备核心竞争力的文化和科技融合创新高地、广播电视改革创新高地，构建新时代大视听全产业链市场发展格局。</w:t>
      </w:r>
      <w:bookmarkEnd w:id="47"/>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2.统筹协同推动区域广电产业优势互补、联动发展。</w:t>
      </w:r>
      <w:r>
        <w:rPr>
          <w:rFonts w:hint="eastAsia" w:ascii="Times New Roman" w:hAnsi="Times New Roman" w:eastAsia="仿宋" w:cs="宋体"/>
          <w:bCs/>
          <w:sz w:val="28"/>
          <w:szCs w:val="28"/>
        </w:rPr>
        <w:t>优化产业空间布局，以内容生产、技术创新、服务升级、产业基地（园区）建设为抓手，形成我省“一核四极”广播电视发展空间布局，增强集聚效应，强化协同效应，不断向周边辐射，进而打造华北地区特色视听文创产业高地。</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（1）“一核”</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构建以太原为核心，打造面向全省、服务京津冀的高质量视听产业集聚区。</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依托省会社会经济综合实力和丰富的文化资源，调动发挥山西广播电视台、山西广电传媒集团、中国广电网络股份公司山西公司、山西云媒体发展有限公司、太原广播电视台等国有企事业单位的带动作用，充分挖掘字节跳动、同方知网、华数集团山西分部等新兴网络科技企业的优质潜力，招商吸引更多行业头部企业，大力培育省内各级各类广播电视市场主体，不断完善市场体系，创新体制机制改革，推动核心区在舆论引导、内容生产、技术研发、传播推广、服务保障方面不断放大优势、凸显效益，将太原打造成为面向全省、服务京津冀的高质量视听产业集聚区。</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紧抓山西中部盆地城市群一体化发展战略机遇，借助高校和科研院所集中的优势，聚合创新资源，以创新链提升产业链，重塑价值链，发挥广播电视网络视听产业协同发展联动效应。</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未来五年，在核心区重点建设山西省高新视听产业园，力争成为国家级广播电视和网络视听产业基地（园区）、国家级文化产业示范园区。</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（2）“四极”</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以中部、晋北、晋南、晋东南城市群为基础发展极，建设地域特色鲜明、满足区域需求、带动效果明显的区域性视听产业发展集聚高地。</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发挥基础发展极所在区域市广播电视台、县融媒体中心（广播电视台）、广电网络公司的引领功能，充分释放市场主体活力，培育广电和网络视听新兴业态，充分嫁接当地优势产业，强化本地土地、政策、资金、人才等支持条件和高质量发展的目标约束，建设广播电视和网络视听某一领域或综合性的产业发展省级先导区（示范区）。</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未来五年，在中部、晋北、晋南、晋东南基础发展极每个区域建设省级广播电视和网络视听产业基地（园区）2个以上。</w:t>
      </w:r>
    </w:p>
    <w:p>
      <w:pPr>
        <w:spacing w:line="360" w:lineRule="auto"/>
        <w:ind w:firstLine="562" w:firstLineChars="200"/>
        <w:rPr>
          <w:rFonts w:ascii="Times New Roman" w:hAnsi="Times New Roman" w:eastAsia="仿宋" w:cs="宋体"/>
          <w:b/>
          <w:bCs/>
          <w:sz w:val="28"/>
          <w:szCs w:val="28"/>
        </w:rPr>
      </w:pPr>
      <w:r>
        <w:rPr>
          <w:rFonts w:hint="eastAsia" w:ascii="Times New Roman" w:hAnsi="Times New Roman" w:eastAsia="仿宋" w:cs="宋体"/>
          <w:b/>
          <w:bCs/>
          <w:sz w:val="28"/>
          <w:szCs w:val="28"/>
        </w:rPr>
        <w:t>3.围绕加强“一带一路”建设、京津冀协同发展、黄河流域生态保护和高质量发展等国家重大战略，探索广电产业协同发展新模式。</w:t>
      </w:r>
      <w:r>
        <w:rPr>
          <w:rFonts w:hint="eastAsia" w:ascii="Times New Roman" w:hAnsi="Times New Roman" w:eastAsia="仿宋" w:cs="宋体"/>
          <w:bCs/>
          <w:sz w:val="28"/>
          <w:szCs w:val="28"/>
        </w:rPr>
        <w:t>主动对接国家“一带一路”、环渤海经济圈、京津冀一体化协同发展、黄河文化旅游带等战略，推动“一核四极”与相邻地域，包括京津晋冀蒙、中原城市群、黄河金三角城市群有效衔接，促进区域广电资源整合和协同联动，推动华北地区广电协作体建设，促进京津晋冀蒙广电区域一体化协作发展，实现优势互补、合作共赢，共同推动产业聚合发展。</w:t>
      </w:r>
    </w:p>
    <w:p>
      <w:pPr>
        <w:pStyle w:val="4"/>
        <w:spacing w:before="312" w:after="156" w:line="300" w:lineRule="auto"/>
        <w:ind w:firstLine="562" w:firstLineChars="200"/>
        <w:rPr>
          <w:rFonts w:ascii="Times New Roman" w:hAnsi="Times New Roman"/>
          <w:szCs w:val="28"/>
        </w:rPr>
      </w:pPr>
      <w:bookmarkStart w:id="48" w:name="_Toc94093637"/>
      <w:bookmarkStart w:id="49" w:name="_Toc26006"/>
      <w:r>
        <w:rPr>
          <w:rFonts w:hint="eastAsia" w:ascii="Times New Roman" w:hAnsi="Times New Roman"/>
          <w:szCs w:val="28"/>
        </w:rPr>
        <w:t>（二）发挥产业平台带动作用</w:t>
      </w:r>
      <w:bookmarkEnd w:id="48"/>
      <w:r>
        <w:rPr>
          <w:rFonts w:hint="eastAsia" w:ascii="Times New Roman" w:hAnsi="Times New Roman"/>
          <w:szCs w:val="28"/>
        </w:rPr>
        <w:t>，增强规模优势和集聚辐射效应</w:t>
      </w:r>
      <w:bookmarkEnd w:id="49"/>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1.</w:t>
      </w:r>
      <w:r>
        <w:rPr>
          <w:rFonts w:hint="eastAsia" w:ascii="Times New Roman" w:hAnsi="Times New Roman" w:eastAsia="仿宋" w:cs="宋体"/>
          <w:b/>
          <w:bCs/>
          <w:sz w:val="28"/>
          <w:szCs w:val="28"/>
        </w:rPr>
        <w:t>制定出台《山西省广播电视和网络视听产业基地（园区）和产业示范单位评选管理办法》。</w:t>
      </w:r>
      <w:r>
        <w:rPr>
          <w:rFonts w:hint="eastAsia" w:ascii="Times New Roman" w:hAnsi="Times New Roman" w:eastAsia="仿宋" w:cs="宋体"/>
          <w:bCs/>
          <w:sz w:val="28"/>
          <w:szCs w:val="28"/>
        </w:rPr>
        <w:t>加强引导，规范广电和网络视听产业基地（园区）申报、认定、命名程序，加强跟踪考核，切实做好管理与服务工作。认定、命名一批行业优势突出、社会经济效益明显、示范带动作用强的高质量产业基地（园区）、产业示范单位。发挥引领示范作用，推动产业基地（园区）朝向专业化、规模化的发展方向，促进产业的高质量发展。</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支持山西传媒学院、山西艺术职业学院、山西广播电影电视学校等艺术类院校发挥人才资源优势，建立产业研发基地。支持我省1至2个产业基地（园区）申报国家级广播电视和网络视听产业基地（园区）。各地合理开发利用物理空间，建设网络视听产业基地（园区）。新建和充分利用现有文化产业园、广告产业园、科技园区、大学城、高校园区；清点梳理古村镇、老城、景区、影视拍摄基地等现存可资利用的资源；依托老旧厂房改造项目，积极推动达到一定规模和符合建筑标准的老旧厂房资源向文化创意产业园区转型，进行广电和网络视听产业布局。</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2.建立完善产业项目库。</w:t>
      </w:r>
      <w:r>
        <w:rPr>
          <w:rFonts w:hint="eastAsia" w:ascii="Times New Roman" w:hAnsi="Times New Roman" w:eastAsia="仿宋" w:cs="宋体"/>
          <w:bCs/>
          <w:sz w:val="28"/>
          <w:szCs w:val="28"/>
        </w:rPr>
        <w:t>落实“项目为王”要求，以项目建设促进广电全行业大发展、快发展、高质量发展。建立全省广播电视和网络视听产业发展项目库，实行动态管理，培育、扶持、储备一批符合行业高质量创新性发展的高新技术开发与应用推广类、精品内容制作能力与衍生开发项目类、智慧广电生态建设与网络金融类、海外传播“走出去”拓展推广类等方面的项目，特别是以5G、人工智能、工业互联网、物联网为代表的新型基础设施建设项目。</w:t>
      </w:r>
    </w:p>
    <w:p>
      <w:pPr>
        <w:spacing w:line="360" w:lineRule="auto"/>
        <w:ind w:firstLine="562" w:firstLineChars="200"/>
        <w:rPr>
          <w:rFonts w:ascii="仿宋" w:hAnsi="仿宋" w:eastAsia="仿宋" w:cs="仿宋"/>
          <w:bCs/>
          <w:sz w:val="28"/>
          <w:szCs w:val="28"/>
        </w:rPr>
      </w:pPr>
      <w:r>
        <w:rPr>
          <w:rFonts w:hint="eastAsia" w:ascii="Times New Roman" w:hAnsi="Times New Roman" w:eastAsia="仿宋" w:cs="宋体"/>
          <w:b/>
          <w:bCs/>
          <w:sz w:val="28"/>
          <w:szCs w:val="28"/>
        </w:rPr>
        <w:t>3.提升品牌展会的市场影响力。</w:t>
      </w:r>
      <w:r>
        <w:rPr>
          <w:rFonts w:hint="eastAsia" w:ascii="Times New Roman" w:hAnsi="Times New Roman" w:eastAsia="仿宋" w:cs="宋体"/>
          <w:bCs/>
          <w:sz w:val="28"/>
          <w:szCs w:val="28"/>
        </w:rPr>
        <w:t>按照“以会带展、以展促会”模式，深化产业融合，以山西广电产业发展综合带动能力为依托，重点办好“中国</w:t>
      </w:r>
      <w:r>
        <w:rPr>
          <w:rFonts w:hint="eastAsia" w:ascii="宋体" w:hAnsi="宋体" w:eastAsia="宋体" w:cs="宋体"/>
          <w:bCs/>
          <w:sz w:val="28"/>
          <w:szCs w:val="28"/>
        </w:rPr>
        <w:t>•</w:t>
      </w:r>
      <w:r>
        <w:rPr>
          <w:rFonts w:hint="eastAsia" w:ascii="仿宋" w:hAnsi="仿宋" w:eastAsia="仿宋" w:cs="仿宋"/>
          <w:bCs/>
          <w:sz w:val="28"/>
          <w:szCs w:val="28"/>
        </w:rPr>
        <w:t>山西秧纪录影像文化周”、“中华文化微视频峰会”等各类国际国内会展。充分利用中国（太原）国际能源产业博览会、大河文明旅游论坛暨世界旅游联盟—黄河对话、平遥国际摄影大展、山西（汾阳</w:t>
      </w:r>
      <w:r>
        <w:rPr>
          <w:rFonts w:hint="eastAsia" w:ascii="宋体" w:hAnsi="宋体" w:eastAsia="宋体" w:cs="宋体"/>
          <w:bCs/>
          <w:sz w:val="28"/>
          <w:szCs w:val="28"/>
        </w:rPr>
        <w:t>•</w:t>
      </w:r>
      <w:r>
        <w:rPr>
          <w:rFonts w:hint="eastAsia" w:ascii="仿宋" w:hAnsi="仿宋" w:eastAsia="仿宋" w:cs="仿宋"/>
          <w:bCs/>
          <w:sz w:val="28"/>
          <w:szCs w:val="28"/>
        </w:rPr>
        <w:t>杏花村）世界酒文化博览会、山西文化产业博览交易会等为引领的优质专业品牌会展平台，大力推介我省广播电视和网络视听产业，推动广播电视和网络视听产业的市场化、专业化、国际化高质量发展，不断培育和提升品牌价值，吸引更多的国际国内市场主体、社会资本、优质项目落地山西，提升山西的国际影响力水平。</w:t>
      </w:r>
    </w:p>
    <w:p>
      <w:pPr>
        <w:spacing w:line="360" w:lineRule="auto"/>
        <w:ind w:firstLine="560" w:firstLineChars="200"/>
        <w:rPr>
          <w:rFonts w:ascii="仿宋" w:hAnsi="仿宋" w:eastAsia="仿宋" w:cs="仿宋"/>
          <w:bCs/>
          <w:sz w:val="28"/>
          <w:szCs w:val="28"/>
        </w:rPr>
      </w:pPr>
    </w:p>
    <w:tbl>
      <w:tblPr>
        <w:tblStyle w:val="17"/>
        <w:tblW w:w="8334" w:type="dxa"/>
        <w:jc w:val="center"/>
        <w:tblInd w:w="0" w:type="dxa"/>
        <w:shd w:val="clear" w:color="auto" w:fill="FFFFFF"/>
        <w:tblLayout w:type="fixed"/>
        <w:tblCellMar>
          <w:top w:w="15" w:type="dxa"/>
          <w:left w:w="15" w:type="dxa"/>
          <w:bottom w:w="15" w:type="dxa"/>
          <w:right w:w="15" w:type="dxa"/>
        </w:tblCellMar>
      </w:tblPr>
      <w:tblGrid>
        <w:gridCol w:w="8334"/>
      </w:tblGrid>
      <w:tr>
        <w:tblPrEx>
          <w:shd w:val="clear" w:color="auto" w:fill="FFFFFF"/>
          <w:tblLayout w:type="fixed"/>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jc w:val="center"/>
              <w:rPr>
                <w:rFonts w:ascii="Times New Roman" w:hAnsi="Times New Roman" w:eastAsia="仿宋" w:cs="宋体"/>
                <w:bCs/>
                <w:sz w:val="28"/>
                <w:szCs w:val="28"/>
              </w:rPr>
            </w:pPr>
            <w:r>
              <w:rPr>
                <w:rFonts w:hint="eastAsia" w:ascii="Times New Roman" w:hAnsi="Times New Roman" w:eastAsia="仿宋" w:cs="宋体"/>
                <w:b/>
                <w:sz w:val="28"/>
                <w:szCs w:val="28"/>
              </w:rPr>
              <w:t>专栏四  华北地区广电协作体建设</w:t>
            </w:r>
          </w:p>
        </w:tc>
      </w:tr>
      <w:tr>
        <w:tblPrEx>
          <w:shd w:val="clear" w:color="auto" w:fill="FFFFFF"/>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创新跨区域广播电视和网络视听产业合作机制，探索构建华北地区广电协作体，推动京津冀晋蒙产业共同发展。积极推动华北地区广电行业建立公共数据分享和数字经济协同发展等全方位合作机制，共建共享视听拍摄联盟服务体系、网络数字经济产业联盟，支持建设华北地区城市广电协作联盟，促进京津冀晋蒙城市广电一体化协作体等跨区域广电协作体规范健康发展，促进广电网络数字经济产业高质量发展，推进建设联合制作、联合采买和联合播出的平台，优化视听产业发展新模式，推动广电融媒体产品和技术跨区域协同，促进区域广电资源整合和协同联动，实现优势互补共赢发展，共同推动产业聚合发展。</w:t>
            </w:r>
          </w:p>
        </w:tc>
      </w:tr>
    </w:tbl>
    <w:p>
      <w:pPr>
        <w:rPr>
          <w:rFonts w:ascii="仿宋" w:hAnsi="仿宋" w:eastAsia="仿宋" w:cs="仿宋"/>
          <w:sz w:val="28"/>
          <w:szCs w:val="32"/>
        </w:rPr>
      </w:pPr>
    </w:p>
    <w:tbl>
      <w:tblPr>
        <w:tblStyle w:val="17"/>
        <w:tblW w:w="8334" w:type="dxa"/>
        <w:jc w:val="center"/>
        <w:tblInd w:w="0" w:type="dxa"/>
        <w:shd w:val="clear" w:color="auto" w:fill="FFFFFF"/>
        <w:tblLayout w:type="fixed"/>
        <w:tblCellMar>
          <w:top w:w="15" w:type="dxa"/>
          <w:left w:w="15" w:type="dxa"/>
          <w:bottom w:w="15" w:type="dxa"/>
          <w:right w:w="15" w:type="dxa"/>
        </w:tblCellMar>
      </w:tblPr>
      <w:tblGrid>
        <w:gridCol w:w="8334"/>
      </w:tblGrid>
      <w:tr>
        <w:tblPrEx>
          <w:shd w:val="clear" w:color="auto" w:fill="FFFFFF"/>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jc w:val="center"/>
              <w:rPr>
                <w:rFonts w:ascii="Times New Roman" w:hAnsi="Times New Roman" w:eastAsia="仿宋" w:cs="宋体"/>
                <w:bCs/>
                <w:sz w:val="28"/>
                <w:szCs w:val="28"/>
              </w:rPr>
            </w:pPr>
            <w:bookmarkStart w:id="50" w:name="_Toc94093638"/>
            <w:r>
              <w:rPr>
                <w:rFonts w:hint="eastAsia" w:ascii="Times New Roman" w:hAnsi="Times New Roman" w:eastAsia="仿宋" w:cs="宋体"/>
                <w:b/>
                <w:sz w:val="28"/>
                <w:szCs w:val="28"/>
              </w:rPr>
              <w:t>专栏五  重大产业项目建设工程</w:t>
            </w:r>
          </w:p>
        </w:tc>
      </w:tr>
      <w:tr>
        <w:tblPrEx>
          <w:shd w:val="clear" w:color="auto" w:fill="FFFFFF"/>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ind w:firstLine="562" w:firstLineChars="200"/>
              <w:jc w:val="left"/>
              <w:rPr>
                <w:rFonts w:ascii="Times New Roman" w:hAnsi="Times New Roman" w:eastAsia="仿宋" w:cs="宋体"/>
                <w:b/>
                <w:sz w:val="28"/>
                <w:szCs w:val="28"/>
              </w:rPr>
            </w:pPr>
            <w:r>
              <w:rPr>
                <w:rFonts w:hint="eastAsia" w:ascii="Times New Roman" w:hAnsi="Times New Roman" w:eastAsia="仿宋" w:cs="宋体"/>
                <w:b/>
                <w:sz w:val="28"/>
                <w:szCs w:val="28"/>
              </w:rPr>
              <w:t>01.“1+N”电视剧创作拍摄基地</w:t>
            </w:r>
          </w:p>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统筹山西文化资源和山西特色，根据影视产业发展的新规律，通过系统策划和机制创新，形成“1+N”电视剧创作拍摄基地的产业布局。充分挖掘和利用山西丰富多彩的历史文化、红色文化资源，建立“古城”“抗日”等主题的影视基地（园区）。支持忻州古城、晋阳古城、皇城相府、王家大院等文化旅游景区，依托历史文化资源优势，建立影视制作拍摄基地。到2025年，初步形成以一座基地为龙头，多座主业明显、特色鲜明基地百花齐放的电视剧创作生产基地格局。</w:t>
            </w:r>
          </w:p>
          <w:p>
            <w:pPr>
              <w:tabs>
                <w:tab w:val="left" w:pos="1328"/>
              </w:tabs>
              <w:spacing w:line="300" w:lineRule="auto"/>
              <w:ind w:firstLine="562" w:firstLineChars="200"/>
              <w:jc w:val="left"/>
              <w:rPr>
                <w:rFonts w:ascii="Times New Roman" w:hAnsi="Times New Roman" w:eastAsia="仿宋" w:cs="宋体"/>
                <w:b/>
                <w:sz w:val="28"/>
                <w:szCs w:val="28"/>
              </w:rPr>
            </w:pPr>
            <w:r>
              <w:rPr>
                <w:rFonts w:hint="eastAsia" w:ascii="Times New Roman" w:hAnsi="Times New Roman" w:eastAsia="仿宋" w:cs="宋体"/>
                <w:b/>
                <w:sz w:val="28"/>
                <w:szCs w:val="28"/>
              </w:rPr>
              <w:t>02.“10+10”网络视频基地建设</w:t>
            </w:r>
          </w:p>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在全省建设10个网络直播创新基地和10个网络影视创新基地。10个网络直播创新基地深耕网红电商直播带货、直播平台运营、短视频拍摄、网红达人资源整合、网红孵化等，实现体系化、专业化的直播产业服务生态圈；10个网络影视创新基地主要扶持鼓励全省县级融媒体中心和影视制作机构在媒体融合与影视拍摄制作方面创新发展。</w:t>
            </w:r>
          </w:p>
          <w:p>
            <w:pPr>
              <w:tabs>
                <w:tab w:val="left" w:pos="1328"/>
              </w:tabs>
              <w:spacing w:line="300" w:lineRule="auto"/>
              <w:ind w:firstLine="562" w:firstLineChars="200"/>
              <w:jc w:val="left"/>
              <w:rPr>
                <w:rFonts w:ascii="Times New Roman" w:hAnsi="Times New Roman" w:eastAsia="仿宋" w:cs="宋体"/>
                <w:b/>
                <w:sz w:val="28"/>
                <w:szCs w:val="28"/>
              </w:rPr>
            </w:pPr>
            <w:r>
              <w:rPr>
                <w:rFonts w:hint="eastAsia" w:ascii="Times New Roman" w:hAnsi="Times New Roman" w:eastAsia="仿宋" w:cs="宋体"/>
                <w:b/>
                <w:sz w:val="28"/>
                <w:szCs w:val="28"/>
              </w:rPr>
              <w:t>03.其他重大项目</w:t>
            </w:r>
          </w:p>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积极谋划推动中国广电山西公司“全省5G基站建设”、山西“杏花影视城”、字节跳动“山西基地”、“太原古县城”网络影视摄制基地等重大项目开工建设。加大招商引资力度，力争五年内引进30家左右高附加值的文化和科技企业入驻基地（园区），进一步促进全省广播电视和网络视听产业发展。</w:t>
            </w:r>
          </w:p>
        </w:tc>
      </w:tr>
    </w:tbl>
    <w:p>
      <w:pPr>
        <w:rPr>
          <w:rFonts w:ascii="仿宋" w:hAnsi="仿宋" w:eastAsia="仿宋" w:cs="仿宋"/>
          <w:sz w:val="28"/>
          <w:szCs w:val="32"/>
        </w:rPr>
      </w:pPr>
    </w:p>
    <w:p>
      <w:pPr>
        <w:pStyle w:val="3"/>
        <w:keepNext w:val="0"/>
        <w:keepLines w:val="0"/>
        <w:spacing w:before="156" w:after="156" w:line="300" w:lineRule="auto"/>
        <w:ind w:firstLine="560" w:firstLineChars="200"/>
        <w:rPr>
          <w:rFonts w:ascii="Times New Roman" w:hAnsi="Times New Roman" w:cstheme="minorEastAsia"/>
          <w:b/>
          <w:sz w:val="24"/>
          <w:szCs w:val="24"/>
        </w:rPr>
      </w:pPr>
      <w:bookmarkStart w:id="51" w:name="_Toc28702"/>
      <w:r>
        <w:rPr>
          <w:rFonts w:hint="eastAsia" w:ascii="Times New Roman" w:hAnsi="Times New Roman"/>
        </w:rPr>
        <w:t>七、激发市场发展活力</w:t>
      </w:r>
      <w:bookmarkEnd w:id="50"/>
      <w:bookmarkEnd w:id="51"/>
    </w:p>
    <w:p>
      <w:pPr>
        <w:pStyle w:val="4"/>
        <w:keepNext w:val="0"/>
        <w:keepLines w:val="0"/>
        <w:spacing w:before="312" w:after="156" w:line="300" w:lineRule="auto"/>
        <w:ind w:firstLine="562" w:firstLineChars="200"/>
        <w:rPr>
          <w:rFonts w:ascii="Times New Roman" w:hAnsi="Times New Roman"/>
          <w:szCs w:val="28"/>
        </w:rPr>
      </w:pPr>
      <w:bookmarkStart w:id="52" w:name="_Toc6830"/>
      <w:bookmarkStart w:id="53" w:name="_Toc94093639"/>
      <w:r>
        <w:rPr>
          <w:rFonts w:hint="eastAsia" w:ascii="Times New Roman" w:hAnsi="Times New Roman"/>
          <w:szCs w:val="28"/>
        </w:rPr>
        <w:t>（一）发展壮大各类市场主体</w:t>
      </w:r>
      <w:bookmarkEnd w:id="52"/>
      <w:bookmarkEnd w:id="53"/>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1.培育骨干企业，鼓励大型企业做优做强。</w:t>
      </w:r>
      <w:r>
        <w:rPr>
          <w:rFonts w:hint="eastAsia" w:ascii="Times New Roman" w:hAnsi="Times New Roman" w:eastAsia="仿宋" w:cs="宋体"/>
          <w:bCs/>
          <w:sz w:val="28"/>
          <w:szCs w:val="28"/>
        </w:rPr>
        <w:t>以供给侧结构性改革为牵引，以体制机制创新为动力，引导生产要素向优势企业集中。积极支持中国广电山西网络有限公司、山西广电传媒集团、山西影视集团、晋城传媒集团、团省委网络传媒中心、山西作家影视公司等大中型广电企业规模化、集约化、产业化、智能化率先发展。努力在全省打造形成一批主业突出、核心竞争力强、品牌影响力大、市场带动作用明显的骨干企业方阵，增强龙头效应和集聚效应。</w:t>
      </w:r>
      <w:r>
        <w:rPr>
          <w:rFonts w:ascii="Times New Roman" w:hAnsi="Times New Roman" w:eastAsia="仿宋" w:cs="宋体"/>
          <w:bCs/>
          <w:sz w:val="28"/>
          <w:szCs w:val="28"/>
        </w:rPr>
        <w:t>加强资源整合和新产品推广应用，壮大主导产业，发展关联产业。</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2.支持中小微企业向“专业化、特色化、创新型”方向发展。</w:t>
      </w:r>
      <w:r>
        <w:rPr>
          <w:rFonts w:hint="eastAsia" w:ascii="Times New Roman" w:hAnsi="Times New Roman" w:eastAsia="仿宋" w:cs="宋体"/>
          <w:sz w:val="28"/>
          <w:szCs w:val="28"/>
        </w:rPr>
        <w:t>积极</w:t>
      </w:r>
      <w:r>
        <w:rPr>
          <w:rFonts w:hint="eastAsia" w:ascii="Times New Roman" w:hAnsi="Times New Roman" w:eastAsia="仿宋" w:cs="宋体"/>
          <w:bCs/>
          <w:sz w:val="28"/>
          <w:szCs w:val="28"/>
        </w:rPr>
        <w:t>实施广电市场主体倍增计划，支持山西睿信传媒、山西梓楠动画公司、山西乐酷公司、山西东方醒狮影视文化有限公司、山西青视界传媒公司、山西若菁文化传媒公司等 “专、精、特、新”中小微企业超常规发展。</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3.优化创业兴业环境，激发各类市场主体投资广电产业的积极性。</w:t>
      </w:r>
      <w:r>
        <w:rPr>
          <w:rFonts w:hint="eastAsia" w:ascii="Times New Roman" w:hAnsi="Times New Roman" w:eastAsia="仿宋" w:cs="宋体"/>
          <w:bCs/>
          <w:sz w:val="28"/>
          <w:szCs w:val="28"/>
        </w:rPr>
        <w:t>积极引导符合国家政策规定的各类市场主体进入广播电视和网络视听产业，增强市场活力，给予政策支持，激发市场主体投资广电产业的积极性。及时跟踪广播电视和网络视听产业市场发展的新产品、新服务、新业态、新模式，适时完善产业结构调整指导目录。</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4.深化国有企业改革，引导民营企业健康发展。</w:t>
      </w:r>
      <w:r>
        <w:rPr>
          <w:rFonts w:hint="eastAsia" w:ascii="Times New Roman" w:hAnsi="Times New Roman" w:eastAsia="仿宋" w:cs="宋体"/>
          <w:bCs/>
          <w:sz w:val="28"/>
          <w:szCs w:val="28"/>
        </w:rPr>
        <w:t>深入贯彻落实供给侧结构性改革的战略方针，以改革创新为动力，提高国有广电企业资源配置效率，支持山西广播电视台、中国广电山西网络公司等国有文化企业深化改革发展，不断增强核心竞争力。鼓励民营影视企业、个人工作室参与重点项目创作，鼓励支持社会资本参与广播电视和网络视听内容产品制作发行、基地建设、衍生品生产、文化服务，推动山西省民营广电企业的改革创新发展。</w:t>
      </w:r>
    </w:p>
    <w:p>
      <w:pPr>
        <w:spacing w:line="360" w:lineRule="auto"/>
        <w:ind w:firstLine="562" w:firstLineChars="200"/>
        <w:rPr>
          <w:rFonts w:ascii="Times New Roman" w:hAnsi="Times New Roman" w:eastAsia="仿宋" w:cs="宋体"/>
          <w:b/>
          <w:bCs/>
          <w:sz w:val="28"/>
          <w:szCs w:val="28"/>
        </w:rPr>
      </w:pPr>
      <w:r>
        <w:rPr>
          <w:rFonts w:ascii="Times New Roman" w:hAnsi="Times New Roman" w:eastAsia="仿宋" w:cs="宋体"/>
          <w:b/>
          <w:bCs/>
          <w:sz w:val="28"/>
          <w:szCs w:val="28"/>
        </w:rPr>
        <w:t>5</w:t>
      </w:r>
      <w:r>
        <w:rPr>
          <w:rFonts w:hint="eastAsia" w:ascii="Times New Roman" w:hAnsi="Times New Roman" w:eastAsia="仿宋" w:cs="宋体"/>
          <w:b/>
          <w:bCs/>
          <w:sz w:val="28"/>
          <w:szCs w:val="28"/>
        </w:rPr>
        <w:t>.引导企业增强品牌意识、加强品牌建设，打造一批有代表性、影响力和美誉度的企业品牌。</w:t>
      </w:r>
      <w:r>
        <w:rPr>
          <w:rFonts w:hint="eastAsia" w:ascii="Times New Roman" w:hAnsi="Times New Roman" w:eastAsia="仿宋" w:cs="宋体"/>
          <w:bCs/>
          <w:sz w:val="28"/>
          <w:szCs w:val="28"/>
        </w:rPr>
        <w:t>鼓励各级各类广电企业开拓新业态、提供新产品、打造“新服务”产业链，加强创新优化，深化媒体融合，在广播电视与网络视听领域打造良好口碑，创造优秀业绩。</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6.鼓励支持具备条件的广播电视和网络视听企业按程序申请认定高新技术企业。</w:t>
      </w:r>
      <w:r>
        <w:rPr>
          <w:rFonts w:hint="eastAsia" w:ascii="Times New Roman" w:hAnsi="Times New Roman" w:eastAsia="仿宋" w:cs="宋体"/>
          <w:bCs/>
          <w:sz w:val="28"/>
          <w:szCs w:val="28"/>
        </w:rPr>
        <w:t>大力支持各级各类广电企业应用大数据、区块链、人工智能、云计算、AR、VR、5G、IPv6等高新技术，积极培育面向用户、互动体验、多元智能、内容丰富的智慧广电生态链。把更多资源向互联网汇集、向移动端倾斜，支持山西省广电企业云化、智慧化、融合化升级改造。鼓励企业开拓</w:t>
      </w:r>
      <w:r>
        <w:rPr>
          <w:rFonts w:ascii="Times New Roman" w:hAnsi="Times New Roman" w:eastAsia="仿宋" w:cs="宋体"/>
          <w:bCs/>
          <w:sz w:val="28"/>
          <w:szCs w:val="28"/>
        </w:rPr>
        <w:t>超低时延5G赛事超高清直播、自由视角直播、子弹时间、多视角直播、超高清VR直播等创新业务</w:t>
      </w:r>
      <w:r>
        <w:rPr>
          <w:rFonts w:hint="eastAsia" w:ascii="Times New Roman" w:hAnsi="Times New Roman" w:eastAsia="仿宋" w:cs="宋体"/>
          <w:bCs/>
          <w:sz w:val="28"/>
          <w:szCs w:val="28"/>
        </w:rPr>
        <w:t>。简化广播电视和网络视听高新技术企业认证程序，并给予认定高新技术的广电企业以鼓励和支持。</w:t>
      </w:r>
    </w:p>
    <w:p>
      <w:pPr>
        <w:pStyle w:val="4"/>
        <w:keepNext w:val="0"/>
        <w:keepLines w:val="0"/>
        <w:spacing w:before="312" w:after="156" w:line="300" w:lineRule="auto"/>
        <w:ind w:firstLine="562" w:firstLineChars="200"/>
        <w:rPr>
          <w:rFonts w:ascii="Times New Roman" w:hAnsi="Times New Roman"/>
          <w:szCs w:val="28"/>
        </w:rPr>
      </w:pPr>
      <w:bookmarkStart w:id="54" w:name="_Toc94093640"/>
      <w:bookmarkStart w:id="55" w:name="_Toc27702"/>
      <w:r>
        <w:rPr>
          <w:rFonts w:hint="eastAsia" w:ascii="Times New Roman" w:hAnsi="Times New Roman"/>
          <w:szCs w:val="28"/>
        </w:rPr>
        <w:t>（二）构建完善企业服务体系</w:t>
      </w:r>
      <w:bookmarkEnd w:id="54"/>
      <w:bookmarkEnd w:id="55"/>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1.建立企业公共服务信息资源协同共享机制，提高服务精准化、专业化、便利化水平。</w:t>
      </w:r>
      <w:r>
        <w:rPr>
          <w:rFonts w:hint="eastAsia" w:ascii="Times New Roman" w:hAnsi="Times New Roman" w:eastAsia="仿宋" w:cs="宋体"/>
          <w:bCs/>
          <w:sz w:val="28"/>
          <w:szCs w:val="28"/>
        </w:rPr>
        <w:t>鼓励各级各类广电企业按照国家基本公共服务标准和国家广电总局行业指导标准，争取中央和省级专项资金支持，提高公共服务能力和公共服务质量。支持有条件的地区整合资源，建设覆盖广播电视和网络视听企业全生命周期、全发展格局的服务需求“一站式”综合服务平台。</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2.鼓励孵化器、加速器、创业空间、共享空间等各类服务平台和载体优化创新服务方式手段，提升企业服务效能。</w:t>
      </w:r>
      <w:r>
        <w:rPr>
          <w:rFonts w:hint="eastAsia" w:ascii="Times New Roman" w:hAnsi="Times New Roman" w:eastAsia="仿宋" w:cs="宋体"/>
          <w:bCs/>
          <w:sz w:val="28"/>
          <w:szCs w:val="28"/>
        </w:rPr>
        <w:t>发挥广播电视与网络视听行业优势，集聚内外资源，打造广电特点显著、融合特色鲜明、引领作用突出的服务平台载体。围绕“补短板、强弱项、提质量”，以“智慧广电+社会服务+城市管理”为重点，创新广播电视公共服务内容和业务承载形式，推动广播电视公共服务由功能型向智慧型转型升级，提升广电企业的服务能力。</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3.引导项目规划、管理咨询、营销策划、经纪代理、法律服务等各类市场化企业服务机构规范有序发展。</w:t>
      </w:r>
      <w:r>
        <w:rPr>
          <w:rFonts w:hint="eastAsia" w:ascii="Times New Roman" w:hAnsi="Times New Roman" w:eastAsia="仿宋" w:cs="宋体"/>
          <w:bCs/>
          <w:sz w:val="28"/>
          <w:szCs w:val="28"/>
        </w:rPr>
        <w:t>认真落实国家《公共文化服务保障法》和国家广电总局《关于加强广播电视公共服务体系建设的指导意见》，制定细化地方实施标准，推动直接面向群众的服务机构标准化管理。发挥行业协会、商会等社会组织行业自律、交流协作、维护权益等服务作用，构建汇聚广电企业、资源要素、渠道平台、专家智库等的协同合作机制。鼓励广播电视与网络视听行业主动提供公共服务，建立健全长效服务机制，推动广电企业服务专业化、标准化发展。</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4.持续深入实施“放管服</w:t>
      </w:r>
      <w:r>
        <w:rPr>
          <w:rFonts w:hint="eastAsia" w:ascii="Times New Roman" w:hAnsi="Times New Roman" w:eastAsia="仿宋" w:cs="宋体"/>
          <w:b/>
          <w:bCs/>
          <w:sz w:val="28"/>
          <w:szCs w:val="28"/>
          <w:lang w:eastAsia="zh-Hans"/>
        </w:rPr>
        <w:t>效</w:t>
      </w:r>
      <w:r>
        <w:rPr>
          <w:rFonts w:hint="eastAsia" w:ascii="Times New Roman" w:hAnsi="Times New Roman" w:eastAsia="仿宋" w:cs="宋体"/>
          <w:b/>
          <w:bCs/>
          <w:sz w:val="28"/>
          <w:szCs w:val="28"/>
        </w:rPr>
        <w:t>”改革。</w:t>
      </w:r>
      <w:r>
        <w:rPr>
          <w:rFonts w:hint="eastAsia" w:ascii="Times New Roman" w:hAnsi="Times New Roman" w:eastAsia="仿宋" w:cs="宋体"/>
          <w:bCs/>
          <w:sz w:val="28"/>
          <w:szCs w:val="28"/>
        </w:rPr>
        <w:t>严格贯彻落实“两集中、两到位”“一枚印章管审批”等要求，进一步简化审批流程，着力打造行业发展“六最”营商环境升级版。全面推进行政审批事项“网上办”，依托一体化政务服务平台、“三晋通”APP和局门户网站，推进全部审批事项“网上申请、网上收件、网上审批、网上出件”，实现“一网通办”“最多跑一次”。推进“证照分离”改革全覆盖工作。落实行政执法公示制度、执法全过程记录制度、重大执法决定法制审核制度，提高文明执法、依法行政水平，为全行业发展做好服务，提供支持。</w:t>
      </w:r>
    </w:p>
    <w:p>
      <w:pPr>
        <w:pStyle w:val="4"/>
        <w:keepNext w:val="0"/>
        <w:keepLines w:val="0"/>
        <w:spacing w:before="312" w:after="156" w:line="300" w:lineRule="auto"/>
        <w:ind w:firstLine="562" w:firstLineChars="200"/>
        <w:rPr>
          <w:rFonts w:ascii="Times New Roman" w:hAnsi="Times New Roman"/>
          <w:szCs w:val="28"/>
        </w:rPr>
      </w:pPr>
      <w:bookmarkStart w:id="56" w:name="_Toc94093641"/>
      <w:bookmarkStart w:id="57" w:name="_Toc13542"/>
      <w:r>
        <w:rPr>
          <w:rFonts w:hint="eastAsia" w:ascii="Times New Roman" w:hAnsi="Times New Roman"/>
          <w:szCs w:val="28"/>
        </w:rPr>
        <w:t>（三）建立产业与金融市场对接机制</w:t>
      </w:r>
      <w:bookmarkEnd w:id="56"/>
      <w:bookmarkEnd w:id="57"/>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1.发挥政府引导作用，建立健全企业主体和金融机构的供需对接机制。</w:t>
      </w:r>
      <w:r>
        <w:rPr>
          <w:rFonts w:hint="eastAsia" w:ascii="Times New Roman" w:hAnsi="Times New Roman" w:eastAsia="仿宋" w:cs="宋体"/>
          <w:bCs/>
          <w:sz w:val="28"/>
          <w:szCs w:val="28"/>
        </w:rPr>
        <w:t>探索建立金融服务平台，拓宽融资渠道，吸引私募股权投资基金、创业投资基金进入政策许可的领域，引导优势资金流入优势产业和优势项目。鼓励各类金融机构组建广电专业服务团队，搭建广电专业孵化平台，创新广电金融产品和服务，加大对广电企业、广电项目的金融支持力度。</w:t>
      </w:r>
    </w:p>
    <w:p>
      <w:pPr>
        <w:spacing w:line="360" w:lineRule="auto"/>
        <w:ind w:firstLine="562" w:firstLineChars="200"/>
        <w:rPr>
          <w:rFonts w:ascii="Times New Roman" w:hAnsi="Times New Roman" w:eastAsia="仿宋" w:cs="宋体"/>
          <w:bCs/>
          <w:sz w:val="28"/>
          <w:szCs w:val="28"/>
        </w:rPr>
      </w:pPr>
      <w:r>
        <w:rPr>
          <w:rFonts w:hint="eastAsia" w:ascii="Times New Roman" w:hAnsi="Times New Roman" w:eastAsia="仿宋" w:cs="宋体"/>
          <w:b/>
          <w:bCs/>
          <w:sz w:val="28"/>
          <w:szCs w:val="28"/>
        </w:rPr>
        <w:t>2.鼓励广电企业主动对接金融市场，全方位、多渠道解决产业发展资金需求。</w:t>
      </w:r>
      <w:r>
        <w:rPr>
          <w:rFonts w:hint="eastAsia" w:ascii="Times New Roman" w:hAnsi="Times New Roman" w:eastAsia="仿宋" w:cs="宋体"/>
          <w:bCs/>
          <w:sz w:val="28"/>
          <w:szCs w:val="28"/>
        </w:rPr>
        <w:t>创新完善多渠道投融资机制，支持广电机构控股或参股互联网企业、科技企业，推动媒体融合项目技术研发、市场开拓与金融资本、社会资源有效对接。积极鼓励广电企业有针对性地在各类资本市场融资，加强与银行、基金、保险、担保、融资租赁等机构合作，建立长效机制和畅通渠道。探索设立山西广电产业投资基金。</w:t>
      </w:r>
    </w:p>
    <w:p>
      <w:pPr>
        <w:spacing w:line="360" w:lineRule="auto"/>
        <w:ind w:firstLine="562" w:firstLineChars="200"/>
        <w:rPr>
          <w:rFonts w:ascii="Times New Roman" w:hAnsi="Times New Roman" w:eastAsia="仿宋" w:cs="宋体"/>
          <w:bCs/>
          <w:sz w:val="28"/>
          <w:szCs w:val="28"/>
        </w:rPr>
      </w:pPr>
      <w:r>
        <w:rPr>
          <w:rFonts w:ascii="Times New Roman" w:hAnsi="Times New Roman" w:eastAsia="仿宋" w:cs="宋体"/>
          <w:b/>
          <w:bCs/>
          <w:sz w:val="28"/>
          <w:szCs w:val="28"/>
        </w:rPr>
        <w:t>3</w:t>
      </w:r>
      <w:r>
        <w:rPr>
          <w:rFonts w:hint="eastAsia" w:ascii="Times New Roman" w:hAnsi="Times New Roman" w:eastAsia="仿宋" w:cs="宋体"/>
          <w:b/>
          <w:bCs/>
          <w:sz w:val="28"/>
          <w:szCs w:val="28"/>
        </w:rPr>
        <w:t>.优先支持符合条件的广播电视和网络视听企业整合优质经营资源上市融资。</w:t>
      </w:r>
      <w:r>
        <w:rPr>
          <w:rFonts w:hint="eastAsia" w:ascii="Times New Roman" w:hAnsi="Times New Roman" w:eastAsia="仿宋" w:cs="宋体"/>
          <w:bCs/>
          <w:sz w:val="28"/>
          <w:szCs w:val="28"/>
        </w:rPr>
        <w:t>鼓励与支持我省广电相关企业利用资本市场做强做大。到2025年，我省将推动一批广电企业融资上市，同时，加大招商引资力度，争取中国广电、腾讯、阿里巴巴以及知名影视公司等行业龙头企业来晋投资，布局设点，协同发展。</w:t>
      </w:r>
    </w:p>
    <w:p>
      <w:pPr>
        <w:spacing w:line="360" w:lineRule="auto"/>
        <w:ind w:firstLine="562" w:firstLineChars="200"/>
        <w:rPr>
          <w:rFonts w:ascii="Times New Roman" w:hAnsi="Times New Roman" w:eastAsia="仿宋" w:cs="宋体"/>
          <w:bCs/>
          <w:sz w:val="28"/>
          <w:szCs w:val="28"/>
        </w:rPr>
      </w:pPr>
      <w:r>
        <w:rPr>
          <w:rFonts w:ascii="Times New Roman" w:hAnsi="Times New Roman" w:eastAsia="仿宋" w:cs="宋体"/>
          <w:b/>
          <w:bCs/>
          <w:sz w:val="28"/>
          <w:szCs w:val="28"/>
        </w:rPr>
        <w:t>4</w:t>
      </w:r>
      <w:r>
        <w:rPr>
          <w:rFonts w:hint="eastAsia" w:ascii="Times New Roman" w:hAnsi="Times New Roman" w:eastAsia="仿宋" w:cs="宋体"/>
          <w:b/>
          <w:bCs/>
          <w:sz w:val="28"/>
          <w:szCs w:val="28"/>
        </w:rPr>
        <w:t>.积极指导广电小微企业利用“双创”平台完善发展条件，走“专、精、特、新”发展道路。</w:t>
      </w:r>
      <w:r>
        <w:rPr>
          <w:rFonts w:hint="eastAsia" w:ascii="Times New Roman" w:hAnsi="Times New Roman" w:eastAsia="仿宋" w:cs="宋体"/>
          <w:bCs/>
          <w:sz w:val="28"/>
          <w:szCs w:val="28"/>
        </w:rPr>
        <w:t>给予我省广播电视和网络视听产业各级市场主体以政策鼓励与资金扶持，积极支持“专、精、特、新”中小微企业超常规发展，鼓励中小微企业创业创新。鼓励引导私募股权投资基金、创业投资基金进入政策许可的领域，加大对小微企业高成长性初创项目的融资支持。</w:t>
      </w:r>
    </w:p>
    <w:p>
      <w:pPr>
        <w:spacing w:line="360" w:lineRule="auto"/>
        <w:ind w:firstLine="560" w:firstLineChars="200"/>
        <w:rPr>
          <w:rFonts w:ascii="Times New Roman" w:hAnsi="Times New Roman" w:eastAsia="仿宋" w:cs="宋体"/>
          <w:bCs/>
          <w:sz w:val="28"/>
          <w:szCs w:val="28"/>
        </w:rPr>
      </w:pPr>
    </w:p>
    <w:tbl>
      <w:tblPr>
        <w:tblStyle w:val="17"/>
        <w:tblW w:w="8334" w:type="dxa"/>
        <w:jc w:val="center"/>
        <w:tblInd w:w="0" w:type="dxa"/>
        <w:shd w:val="clear" w:color="auto" w:fill="FFFFFF"/>
        <w:tblLayout w:type="fixed"/>
        <w:tblCellMar>
          <w:top w:w="15" w:type="dxa"/>
          <w:left w:w="15" w:type="dxa"/>
          <w:bottom w:w="15" w:type="dxa"/>
          <w:right w:w="15" w:type="dxa"/>
        </w:tblCellMar>
      </w:tblPr>
      <w:tblGrid>
        <w:gridCol w:w="8334"/>
      </w:tblGrid>
      <w:tr>
        <w:tblPrEx>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jc w:val="center"/>
              <w:rPr>
                <w:rFonts w:ascii="Times New Roman" w:hAnsi="Times New Roman" w:eastAsia="仿宋" w:cs="宋体"/>
                <w:bCs/>
                <w:sz w:val="28"/>
                <w:szCs w:val="28"/>
              </w:rPr>
            </w:pPr>
            <w:r>
              <w:rPr>
                <w:rFonts w:hint="eastAsia" w:ascii="Times New Roman" w:hAnsi="Times New Roman" w:eastAsia="仿宋" w:cs="宋体"/>
                <w:b/>
                <w:sz w:val="28"/>
                <w:szCs w:val="28"/>
              </w:rPr>
              <w:t>专栏九  产业投融资提升工程</w:t>
            </w:r>
          </w:p>
        </w:tc>
      </w:tr>
      <w:tr>
        <w:tblPrEx>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562" w:firstLineChars="200"/>
              <w:rPr>
                <w:rFonts w:ascii="Times New Roman" w:hAnsi="Times New Roman" w:eastAsia="仿宋" w:cs="宋体"/>
                <w:b/>
                <w:sz w:val="28"/>
                <w:szCs w:val="28"/>
              </w:rPr>
            </w:pPr>
            <w:r>
              <w:rPr>
                <w:rFonts w:hint="eastAsia" w:ascii="Times New Roman" w:hAnsi="Times New Roman" w:eastAsia="仿宋" w:cs="宋体"/>
                <w:b/>
                <w:sz w:val="28"/>
                <w:szCs w:val="28"/>
              </w:rPr>
              <w:t>01.加大对龙头企业金融支持力度</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支持有条件的广电传媒企业上市融资，支持符合条件的广电企业发行企业债券。推进广电企业规范化股份制改造，建立省级广电上市后备企业资源库，构建重点上市后备企业培育体系，开辟企业上市“绿色通道”，加快推进省属国企进军资本市场。</w:t>
            </w:r>
          </w:p>
          <w:p>
            <w:pPr>
              <w:spacing w:line="360" w:lineRule="auto"/>
              <w:ind w:firstLine="562" w:firstLineChars="200"/>
              <w:rPr>
                <w:rFonts w:ascii="Times New Roman" w:hAnsi="Times New Roman" w:eastAsia="仿宋" w:cs="宋体"/>
                <w:b/>
                <w:sz w:val="28"/>
                <w:szCs w:val="28"/>
              </w:rPr>
            </w:pPr>
            <w:r>
              <w:rPr>
                <w:rFonts w:hint="eastAsia" w:ascii="Times New Roman" w:hAnsi="Times New Roman" w:eastAsia="仿宋" w:cs="宋体"/>
                <w:b/>
                <w:sz w:val="28"/>
                <w:szCs w:val="28"/>
              </w:rPr>
              <w:t>02.探索设立山西广电产业投资基金</w:t>
            </w:r>
          </w:p>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按照有关管理办法，由财政注资引导，吸收国有骨干文化企业、大型国有企业和金融机构认购。基金由专门机构进行管理，实行市场化运作，通过股权投资等方式，推动资源重组和结构调整，促进我省广电发展战略目标的实现。</w:t>
            </w:r>
          </w:p>
        </w:tc>
      </w:tr>
    </w:tbl>
    <w:p>
      <w:pPr>
        <w:rPr>
          <w:rFonts w:ascii="仿宋" w:hAnsi="仿宋" w:eastAsia="仿宋" w:cs="仿宋"/>
          <w:sz w:val="28"/>
          <w:szCs w:val="32"/>
        </w:rPr>
      </w:pPr>
    </w:p>
    <w:tbl>
      <w:tblPr>
        <w:tblStyle w:val="17"/>
        <w:tblW w:w="8334" w:type="dxa"/>
        <w:jc w:val="center"/>
        <w:tblInd w:w="0" w:type="dxa"/>
        <w:shd w:val="clear" w:color="auto" w:fill="FFFFFF"/>
        <w:tblLayout w:type="fixed"/>
        <w:tblCellMar>
          <w:top w:w="15" w:type="dxa"/>
          <w:left w:w="15" w:type="dxa"/>
          <w:bottom w:w="15" w:type="dxa"/>
          <w:right w:w="15" w:type="dxa"/>
        </w:tblCellMar>
      </w:tblPr>
      <w:tblGrid>
        <w:gridCol w:w="8334"/>
      </w:tblGrid>
      <w:tr>
        <w:tblPrEx>
          <w:shd w:val="clear" w:color="auto" w:fill="FFFFFF"/>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jc w:val="center"/>
              <w:rPr>
                <w:rFonts w:ascii="Times New Roman" w:hAnsi="Times New Roman" w:eastAsia="仿宋" w:cs="宋体"/>
                <w:bCs/>
                <w:sz w:val="28"/>
                <w:szCs w:val="28"/>
              </w:rPr>
            </w:pPr>
            <w:r>
              <w:rPr>
                <w:rFonts w:hint="eastAsia" w:ascii="Times New Roman" w:hAnsi="Times New Roman" w:eastAsia="仿宋" w:cs="宋体"/>
                <w:b/>
                <w:sz w:val="28"/>
                <w:szCs w:val="28"/>
              </w:rPr>
              <w:t>专栏十  广播电视网络视听产业优化提升工程</w:t>
            </w:r>
          </w:p>
        </w:tc>
      </w:tr>
      <w:tr>
        <w:tblPrEx>
          <w:shd w:val="clear" w:color="auto" w:fill="FFFFFF"/>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ind w:firstLine="562" w:firstLineChars="200"/>
              <w:jc w:val="left"/>
              <w:rPr>
                <w:rFonts w:ascii="Times New Roman" w:hAnsi="Times New Roman" w:eastAsia="仿宋" w:cs="宋体"/>
                <w:b/>
                <w:sz w:val="28"/>
                <w:szCs w:val="28"/>
              </w:rPr>
            </w:pPr>
            <w:r>
              <w:rPr>
                <w:rFonts w:hint="eastAsia" w:ascii="Times New Roman" w:hAnsi="Times New Roman" w:eastAsia="仿宋" w:cs="宋体"/>
                <w:b/>
                <w:sz w:val="28"/>
                <w:szCs w:val="28"/>
              </w:rPr>
              <w:t xml:space="preserve">01.网络视听产业市场主体培育项目 </w:t>
            </w:r>
          </w:p>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培育和鼓励山西省网络视听市场主体多元化发展，支持新型网络视听企业发展，包括长视频网站、音频网站、短视频网站、新兴文化类网站等，打造一条专业性强、内容精美、具有差异化和创新性的道路。积极引进全国知名互联网企业网络视听板块、全国性网络视听平台在山西省的落地与建设，设立研发中心、区域中心或分支公司。建立网络视听企业发现与培育机制，鼓励符合条件的视听企业申请认定高新技术企业。</w:t>
            </w:r>
          </w:p>
          <w:p>
            <w:pPr>
              <w:tabs>
                <w:tab w:val="left" w:pos="1328"/>
              </w:tabs>
              <w:spacing w:line="300" w:lineRule="auto"/>
              <w:ind w:firstLine="562" w:firstLineChars="200"/>
              <w:jc w:val="left"/>
              <w:rPr>
                <w:rFonts w:ascii="Times New Roman" w:hAnsi="Times New Roman" w:eastAsia="仿宋" w:cs="宋体"/>
                <w:b/>
                <w:sz w:val="28"/>
                <w:szCs w:val="28"/>
              </w:rPr>
            </w:pPr>
            <w:r>
              <w:rPr>
                <w:rFonts w:hint="eastAsia" w:ascii="Times New Roman" w:hAnsi="Times New Roman" w:eastAsia="仿宋" w:cs="宋体"/>
                <w:b/>
                <w:sz w:val="28"/>
                <w:szCs w:val="28"/>
              </w:rPr>
              <w:t>02.推动创建山西数字视听投资联盟</w:t>
            </w:r>
          </w:p>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推动社会资本与广播电视和网络视听产业资源相结合，优化营商环境，打破层级和区域限制，促进市场要素合理流动和配置，引导社会力量参与，充分发挥视听投资联盟的纽带和平台作用。引导推动视听行业优质企业上市，加快形成新视听产业集聚协同发展格局。推进广播电视和网络视听与相关产业的深度融合，探索“数字+视听”创新发展的新模式，培育数字经济新增长点。</w:t>
            </w:r>
          </w:p>
        </w:tc>
      </w:tr>
    </w:tbl>
    <w:p>
      <w:pPr>
        <w:rPr>
          <w:rFonts w:ascii="仿宋" w:hAnsi="仿宋" w:eastAsia="仿宋" w:cs="仿宋"/>
          <w:sz w:val="28"/>
          <w:szCs w:val="32"/>
        </w:rPr>
      </w:pPr>
      <w:bookmarkStart w:id="58" w:name="_Toc94093642"/>
    </w:p>
    <w:p>
      <w:pPr>
        <w:pStyle w:val="3"/>
        <w:keepNext w:val="0"/>
        <w:keepLines w:val="0"/>
        <w:spacing w:before="156" w:after="156" w:line="300" w:lineRule="auto"/>
        <w:ind w:firstLine="560" w:firstLineChars="200"/>
        <w:rPr>
          <w:rFonts w:ascii="Times New Roman" w:hAnsi="Times New Roman"/>
          <w:b/>
          <w:bCs w:val="0"/>
          <w:szCs w:val="28"/>
        </w:rPr>
      </w:pPr>
      <w:bookmarkStart w:id="59" w:name="_Toc20524"/>
      <w:r>
        <w:rPr>
          <w:rFonts w:hint="eastAsia" w:ascii="Times New Roman" w:hAnsi="Times New Roman"/>
        </w:rPr>
        <w:t>八、构建对外交流贸易格局</w:t>
      </w:r>
      <w:bookmarkEnd w:id="58"/>
      <w:bookmarkEnd w:id="59"/>
    </w:p>
    <w:p>
      <w:pPr>
        <w:pStyle w:val="4"/>
        <w:keepNext w:val="0"/>
        <w:keepLines w:val="0"/>
        <w:spacing w:before="312" w:after="156" w:line="300" w:lineRule="auto"/>
        <w:ind w:firstLine="562" w:firstLineChars="200"/>
        <w:rPr>
          <w:rFonts w:ascii="Times New Roman" w:hAnsi="Times New Roman"/>
          <w:szCs w:val="28"/>
        </w:rPr>
      </w:pPr>
      <w:bookmarkStart w:id="60" w:name="_Toc22224"/>
      <w:bookmarkStart w:id="61" w:name="_Toc94093643"/>
      <w:r>
        <w:rPr>
          <w:rFonts w:hint="eastAsia" w:ascii="Times New Roman" w:hAnsi="Times New Roman"/>
          <w:szCs w:val="28"/>
        </w:rPr>
        <w:t>（一）加强对外交流合作</w:t>
      </w:r>
      <w:bookmarkEnd w:id="60"/>
      <w:bookmarkEnd w:id="61"/>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围绕国家外交大局和山西改革开放新局面，推动参与“视听中国—公共外交”播映工程，通过精心策划山西影视对外交流合作重点项目和品牌活动，展示三晋文化独特魅力。加大山西省电视剧、纪录片、网络影视剧等优秀影视作品海外推广力度，积极扶持山西广播电视台对外交流合作项目的实施，讲好山西故事、传播好山西声音。重点做好纪录片《山西这五年》等优秀视听作品的宣传推广工作，提升山西省在国内外的舆论影响力。</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努力拓展广播电视对外交流合作的渠道与平台。积极参与国家广电总局开展的丝绸之路影视桥、中非影视合作、友邻传播、电视中国剧场、“走出去内容产品创作扶持计划”等工程项目，依托中国黄河电视台，加大同美洲、大洋洲和东南亚文化交流。积极参与如中国－阿拉伯国家广播电视合作论坛、中国－东盟优秀视听节目海外展播、视听传播峰会暨视听（科创）产品展示交易会等中外广播电视交流与合作论坛及展会等，加大山西优秀作品宣传推介力度。</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开展中外合作、合拍等多种形式的国际联合制作方式。大力实施“走出去内容产品创作扶持计划”，着力构建全方位、多层次、宽领域的广电传播格局，通过创新研发、创作引导、中外合拍等方式，打造更多展现中国价值以及山西价值、符合国际表达的电视剧、动画片、纪录片等内容作品，打造一批既有鲜明中国特色、又具备山西文化特点的“走出去”亮点工程。</w:t>
      </w:r>
    </w:p>
    <w:p>
      <w:pPr>
        <w:pStyle w:val="4"/>
        <w:keepNext w:val="0"/>
        <w:keepLines w:val="0"/>
        <w:spacing w:before="312" w:after="156" w:line="300" w:lineRule="auto"/>
        <w:ind w:firstLine="562" w:firstLineChars="200"/>
        <w:rPr>
          <w:rFonts w:ascii="Times New Roman" w:hAnsi="Times New Roman"/>
          <w:szCs w:val="28"/>
        </w:rPr>
      </w:pPr>
      <w:bookmarkStart w:id="62" w:name="_Toc94093645"/>
      <w:bookmarkStart w:id="63" w:name="_Toc20529"/>
      <w:r>
        <w:rPr>
          <w:rFonts w:hint="eastAsia" w:ascii="Times New Roman" w:hAnsi="Times New Roman"/>
          <w:szCs w:val="28"/>
        </w:rPr>
        <w:t>（二）</w:t>
      </w:r>
      <w:bookmarkEnd w:id="62"/>
      <w:r>
        <w:rPr>
          <w:rFonts w:hint="eastAsia" w:ascii="Times New Roman" w:hAnsi="Times New Roman"/>
          <w:szCs w:val="28"/>
        </w:rPr>
        <w:t>全面布局广播电视和网络视听“走出去”战略</w:t>
      </w:r>
      <w:bookmarkEnd w:id="63"/>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主动对接国家“一带一路”、京津冀一体化协同发展、黄河文化旅游带等战略，抓住机遇，整合资源，统筹规划，突出重点，围绕提升对外传播力、展现大美山西形象，以主流媒体为龙头，优化战略布局、扩展交流空间、完善合作机制、加大推广力度，推动我省广播电视和网络视听“走出去”，努力提升我省文化传播力和影响力。</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充分发挥政府主管部门规划引导、宏观调控和政策激励作用，引导广播电视机构有序有效开展海外合作；搭建“走出去”交流和贸易平台，推动省内广电机构全方位开展对外交流合作；推动传统媒体和新兴媒体融合发展，加快整合内容资源，充分利用新媒体便捷、快速等传播优势，扩大海外传播覆盖面；利用新媒体技术，拓展节目落地效果，构建新型内容分发平台，为广播电视“走出去”工程提供更好平台支持。</w:t>
      </w:r>
    </w:p>
    <w:p>
      <w:pPr>
        <w:pStyle w:val="4"/>
        <w:keepNext w:val="0"/>
        <w:keepLines w:val="0"/>
        <w:spacing w:before="312" w:after="156" w:line="300" w:lineRule="auto"/>
        <w:ind w:firstLine="562" w:firstLineChars="200"/>
        <w:rPr>
          <w:rFonts w:ascii="Times New Roman" w:hAnsi="Times New Roman"/>
          <w:szCs w:val="28"/>
        </w:rPr>
      </w:pPr>
      <w:bookmarkStart w:id="64" w:name="_Toc14353"/>
      <w:r>
        <w:rPr>
          <w:rFonts w:hint="eastAsia" w:ascii="Times New Roman" w:hAnsi="Times New Roman"/>
          <w:szCs w:val="28"/>
        </w:rPr>
        <w:t>（三）加大实施对外传播工程项目</w:t>
      </w:r>
      <w:bookmarkEnd w:id="64"/>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深化与美国SCOLA（斯科拉）卫星电视教育网的合作，提升全英语新闻资讯节目</w:t>
      </w:r>
      <w:r>
        <w:rPr>
          <w:rFonts w:hint="eastAsia" w:ascii="Times New Roman" w:hAnsi="Times New Roman" w:eastAsia="仿宋" w:cs="宋体"/>
          <w:bCs/>
          <w:i/>
          <w:sz w:val="28"/>
          <w:szCs w:val="28"/>
        </w:rPr>
        <w:t>Exploring Shanxi</w:t>
      </w:r>
      <w:r>
        <w:rPr>
          <w:rFonts w:hint="eastAsia" w:ascii="Times New Roman" w:hAnsi="Times New Roman" w:eastAsia="仿宋" w:cs="宋体"/>
          <w:bCs/>
          <w:sz w:val="28"/>
          <w:szCs w:val="28"/>
        </w:rPr>
        <w:t>（《发现山西》）的品质，积极与中国驻美大使馆、全美中文教师协会、联合国中文培训部、国家汉办、海外孔子学院等联络，加大对外传播山西声音的力度，扩大对外交流影响力。充分利用国家关于广播电视节目与服务“走出去”的相关政策与资金支持，积极参与 “丝绸之路影视桥”“亚洲影视（广电视听）交流合作计划”“中非影视合作创新提升”等走出去工程项目，加大优秀作品宣传推介力度。</w:t>
      </w:r>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到2025年，山西广播电视和网络视听产业利用地域文化资源、市场发展潜力、产品创新能力等优势，在国际传播能力上具有较大提升，形成稳固的国际传播发展新格局，一批优秀的视听产品在国际市场具备较大影响，形成富有中国精神和山西特色的国际朋友圈、舆论圈。</w:t>
      </w:r>
    </w:p>
    <w:p>
      <w:pPr>
        <w:spacing w:line="360" w:lineRule="auto"/>
        <w:ind w:firstLine="560" w:firstLineChars="200"/>
        <w:rPr>
          <w:rFonts w:ascii="Times New Roman" w:hAnsi="Times New Roman" w:eastAsia="仿宋" w:cs="宋体"/>
          <w:bCs/>
          <w:sz w:val="28"/>
          <w:szCs w:val="28"/>
        </w:rPr>
      </w:pPr>
    </w:p>
    <w:tbl>
      <w:tblPr>
        <w:tblStyle w:val="17"/>
        <w:tblW w:w="8334" w:type="dxa"/>
        <w:jc w:val="center"/>
        <w:tblInd w:w="0" w:type="dxa"/>
        <w:shd w:val="clear" w:color="auto" w:fill="FFFFFF"/>
        <w:tblLayout w:type="fixed"/>
        <w:tblCellMar>
          <w:top w:w="15" w:type="dxa"/>
          <w:left w:w="15" w:type="dxa"/>
          <w:bottom w:w="15" w:type="dxa"/>
          <w:right w:w="15" w:type="dxa"/>
        </w:tblCellMar>
      </w:tblPr>
      <w:tblGrid>
        <w:gridCol w:w="8334"/>
      </w:tblGrid>
      <w:tr>
        <w:tblPrEx>
          <w:shd w:val="clear" w:color="auto" w:fill="FFFFFF"/>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328"/>
              </w:tabs>
              <w:spacing w:line="300" w:lineRule="auto"/>
              <w:jc w:val="center"/>
              <w:rPr>
                <w:rFonts w:ascii="Times New Roman" w:hAnsi="Times New Roman" w:eastAsia="仿宋" w:cs="宋体"/>
                <w:bCs/>
                <w:sz w:val="28"/>
                <w:szCs w:val="28"/>
              </w:rPr>
            </w:pPr>
            <w:r>
              <w:rPr>
                <w:rFonts w:hint="eastAsia" w:ascii="Times New Roman" w:hAnsi="Times New Roman" w:eastAsia="仿宋" w:cs="宋体"/>
                <w:b/>
                <w:sz w:val="28"/>
                <w:szCs w:val="28"/>
              </w:rPr>
              <w:t>专栏十一  广播电视“走出去</w:t>
            </w:r>
            <w:r>
              <w:rPr>
                <w:rFonts w:ascii="Times New Roman" w:hAnsi="Times New Roman" w:eastAsia="仿宋" w:cs="宋体"/>
                <w:b/>
                <w:sz w:val="28"/>
                <w:szCs w:val="28"/>
              </w:rPr>
              <w:t>”</w:t>
            </w:r>
            <w:r>
              <w:rPr>
                <w:rFonts w:hint="eastAsia" w:ascii="Times New Roman" w:hAnsi="Times New Roman" w:eastAsia="仿宋" w:cs="宋体"/>
                <w:b/>
                <w:sz w:val="28"/>
                <w:szCs w:val="28"/>
              </w:rPr>
              <w:t>项目</w:t>
            </w:r>
          </w:p>
        </w:tc>
      </w:tr>
      <w:tr>
        <w:tblPrEx>
          <w:shd w:val="clear" w:color="auto" w:fill="FFFFFF"/>
          <w:tblLayout w:type="fixed"/>
          <w:tblCellMar>
            <w:top w:w="15" w:type="dxa"/>
            <w:left w:w="15" w:type="dxa"/>
            <w:bottom w:w="15" w:type="dxa"/>
            <w:right w:w="15" w:type="dxa"/>
          </w:tblCellMar>
        </w:tblPrEx>
        <w:trPr>
          <w:jc w:val="center"/>
        </w:trPr>
        <w:tc>
          <w:tcPr>
            <w:tcW w:w="8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uto"/>
              <w:ind w:firstLine="562" w:firstLineChars="200"/>
              <w:rPr>
                <w:rFonts w:ascii="Times New Roman" w:hAnsi="Times New Roman" w:eastAsia="仿宋" w:cs="宋体"/>
                <w:b/>
                <w:sz w:val="28"/>
                <w:szCs w:val="28"/>
              </w:rPr>
            </w:pPr>
            <w:r>
              <w:rPr>
                <w:rFonts w:hint="eastAsia" w:ascii="Times New Roman" w:hAnsi="Times New Roman" w:eastAsia="仿宋" w:cs="宋体"/>
                <w:b/>
                <w:sz w:val="28"/>
                <w:szCs w:val="28"/>
              </w:rPr>
              <w:t>01.山西广播电视台海外影响力提升工程</w:t>
            </w:r>
          </w:p>
          <w:p>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1）加强中国黄河电视台与美国SCOLA（斯科拉）卫星电视教育网的合作。进一步打造精品栏目，抓好内容建设。整合省内媒体优质资源，对优秀栏目、内容进行重新剪辑编排。将富有中国气派、山西特色的视听内容进行优化传播。</w:t>
            </w:r>
          </w:p>
          <w:p>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（2）加强与境外广播电视媒体的影视节目合拍工作，积极合办电视栏目或特别节目，实现节目在海内外的同步播出。</w:t>
            </w:r>
          </w:p>
          <w:p>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3）充分利用海外社交媒体和网络媒体平台资源，面向海外新媒体平台积极布局，在YouTube、Facebook、Dailymotion、Instagram等平台上开设山西广播电视台、中国黄河电视台官方账号，精选优质视频，根据不同平台、传播目标的定位，采用贴近受众的精准传播方式，增强国际传播的亲和力和感召力。</w:t>
            </w:r>
          </w:p>
          <w:p>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（4）推动山西网络广播电视台的国际化建设步伐。设立国际频道建设，丰富语言种类，在内容选择、节目形态、传播方式上不断创新，符合海外受众需求与习惯，传播山西好视听。</w:t>
            </w:r>
          </w:p>
          <w:p>
            <w:pPr>
              <w:spacing w:line="300" w:lineRule="auto"/>
              <w:ind w:firstLine="562" w:firstLineChars="200"/>
              <w:rPr>
                <w:rFonts w:ascii="Times New Roman" w:hAnsi="Times New Roman" w:eastAsia="仿宋" w:cs="宋体"/>
                <w:b/>
                <w:sz w:val="28"/>
                <w:szCs w:val="28"/>
              </w:rPr>
            </w:pPr>
            <w:r>
              <w:rPr>
                <w:rFonts w:hint="eastAsia" w:ascii="Times New Roman" w:hAnsi="Times New Roman" w:eastAsia="仿宋" w:cs="宋体"/>
                <w:b/>
                <w:sz w:val="28"/>
                <w:szCs w:val="28"/>
              </w:rPr>
              <w:t>02.网络视听国际传播项目</w:t>
            </w:r>
          </w:p>
          <w:p>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遵循网络传播规律，推动传统媒体与新媒体融合发展，支持山西省各地方媒体、文化企业等加强网络视听节目创作生产，完善我省海外传播“走出去”拓展推广类广播电视和网络视听项目库。通过构筑网络视听对外传播矩阵，拓展我省新媒体国际传播渠道，设立网络视听行业组织、举办新媒体国际传播论坛等，形成全链条、全方位对外宣传新格局。</w:t>
            </w:r>
          </w:p>
          <w:p>
            <w:pPr>
              <w:spacing w:line="300" w:lineRule="auto"/>
              <w:ind w:firstLine="562" w:firstLineChars="200"/>
              <w:rPr>
                <w:rFonts w:ascii="Times New Roman" w:hAnsi="Times New Roman" w:eastAsia="仿宋" w:cs="宋体"/>
                <w:b/>
                <w:sz w:val="28"/>
                <w:szCs w:val="28"/>
              </w:rPr>
            </w:pPr>
            <w:r>
              <w:rPr>
                <w:rFonts w:hint="eastAsia" w:ascii="Times New Roman" w:hAnsi="Times New Roman" w:eastAsia="仿宋" w:cs="宋体"/>
                <w:b/>
                <w:sz w:val="28"/>
                <w:szCs w:val="28"/>
              </w:rPr>
              <w:t>03.中外视听交流合作项目</w:t>
            </w:r>
          </w:p>
          <w:p>
            <w:pPr>
              <w:spacing w:line="30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通过开展合作拍片、组织节目译配互播、打造品牌交流项目、加强人才培养等多种方式，积极支持山西省广播电视和网络视听机构，在内容创作、技术与产业合作、平台建设和人才培训等方面与各国开展深入合作。</w:t>
            </w:r>
          </w:p>
          <w:p>
            <w:pPr>
              <w:spacing w:line="300" w:lineRule="auto"/>
              <w:ind w:firstLine="562" w:firstLineChars="200"/>
              <w:rPr>
                <w:rFonts w:ascii="Times New Roman" w:hAnsi="Times New Roman" w:eastAsia="仿宋" w:cs="宋体"/>
                <w:b/>
                <w:sz w:val="28"/>
                <w:szCs w:val="28"/>
              </w:rPr>
            </w:pPr>
            <w:r>
              <w:rPr>
                <w:rFonts w:hint="eastAsia" w:ascii="Times New Roman" w:hAnsi="Times New Roman" w:eastAsia="仿宋" w:cs="宋体"/>
                <w:b/>
                <w:sz w:val="28"/>
                <w:szCs w:val="28"/>
              </w:rPr>
              <w:t>04.国际传播能力建设工程</w:t>
            </w:r>
          </w:p>
          <w:p>
            <w:pPr>
              <w:tabs>
                <w:tab w:val="left" w:pos="1328"/>
              </w:tabs>
              <w:spacing w:line="300" w:lineRule="auto"/>
              <w:ind w:firstLine="560" w:firstLineChars="200"/>
              <w:jc w:val="left"/>
              <w:rPr>
                <w:rFonts w:ascii="Times New Roman" w:hAnsi="Times New Roman" w:eastAsia="仿宋" w:cs="宋体"/>
                <w:bCs/>
                <w:sz w:val="28"/>
                <w:szCs w:val="28"/>
              </w:rPr>
            </w:pPr>
            <w:r>
              <w:rPr>
                <w:rFonts w:hint="eastAsia" w:ascii="Times New Roman" w:hAnsi="Times New Roman" w:eastAsia="仿宋" w:cs="宋体"/>
                <w:bCs/>
                <w:sz w:val="28"/>
                <w:szCs w:val="28"/>
              </w:rPr>
              <w:t>深入实施国际传播能力建设工程，生动鲜活讲好中国故事、山西故事。通过举办“中国·山西秧纪录影像文化周”、首届中华文化微视频峰会等活动，搭建山西对外交流合作平台，深入推进山西广播电视国际传播能力建设。同时对接广电总局“广播电视技术服务对外交流合作计划”，推动我省广播电视技术、标准和设备在周边国家的应用，把行业优势转化为国际传播竞争优势。</w:t>
            </w:r>
          </w:p>
        </w:tc>
      </w:tr>
    </w:tbl>
    <w:p>
      <w:pPr>
        <w:rPr>
          <w:rFonts w:ascii="仿宋" w:hAnsi="仿宋" w:eastAsia="仿宋" w:cs="仿宋"/>
          <w:sz w:val="28"/>
          <w:szCs w:val="32"/>
        </w:rPr>
      </w:pPr>
      <w:bookmarkStart w:id="65" w:name="_Toc94093646"/>
    </w:p>
    <w:p>
      <w:pPr>
        <w:pStyle w:val="3"/>
        <w:keepNext w:val="0"/>
        <w:keepLines w:val="0"/>
        <w:spacing w:before="156" w:after="156" w:line="300" w:lineRule="auto"/>
        <w:ind w:firstLine="560" w:firstLineChars="200"/>
        <w:rPr>
          <w:rFonts w:ascii="Times New Roman" w:hAnsi="Times New Roman"/>
          <w:b/>
          <w:bCs w:val="0"/>
          <w:szCs w:val="28"/>
        </w:rPr>
      </w:pPr>
      <w:bookmarkStart w:id="66" w:name="_Toc20626"/>
      <w:r>
        <w:rPr>
          <w:rFonts w:hint="eastAsia" w:ascii="Times New Roman" w:hAnsi="Times New Roman"/>
        </w:rPr>
        <w:t>九、保障措施</w:t>
      </w:r>
      <w:bookmarkEnd w:id="65"/>
      <w:bookmarkEnd w:id="66"/>
    </w:p>
    <w:p>
      <w:pPr>
        <w:pStyle w:val="4"/>
        <w:keepNext w:val="0"/>
        <w:keepLines w:val="0"/>
        <w:spacing w:before="312" w:after="156" w:line="300" w:lineRule="auto"/>
        <w:ind w:firstLine="562" w:firstLineChars="200"/>
        <w:rPr>
          <w:rFonts w:ascii="Times New Roman" w:hAnsi="Times New Roman"/>
          <w:szCs w:val="28"/>
        </w:rPr>
      </w:pPr>
      <w:bookmarkStart w:id="67" w:name="_Toc94093647"/>
      <w:bookmarkStart w:id="68" w:name="_Toc29217"/>
      <w:r>
        <w:rPr>
          <w:rFonts w:hint="eastAsia" w:ascii="Times New Roman" w:hAnsi="Times New Roman"/>
          <w:szCs w:val="28"/>
        </w:rPr>
        <w:t>（一）加强组织领导</w:t>
      </w:r>
      <w:bookmarkEnd w:id="67"/>
      <w:bookmarkEnd w:id="68"/>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全省各级广电部门主要负责同志要亲自挂帅，明确责任分工，牵头做好健全工作机制、制定推动措施、科学谋划实施细则等工作。要加强跟踪、指导、服务，及时向基层提供规划、机制、标准等方面的支持，确保项目发展建设规范化、可贯通、成体系。各级广电机构及时向当地党委政府汇报工作，加强同宣传、发改、财政、金融、文旅、网信、工信等部门的沟通协作，群策群力，合力推动广播电视和网络视听产业高质量创新性跨越式发展。</w:t>
      </w:r>
    </w:p>
    <w:p>
      <w:pPr>
        <w:pStyle w:val="4"/>
        <w:keepNext w:val="0"/>
        <w:keepLines w:val="0"/>
        <w:spacing w:before="312" w:after="156" w:line="300" w:lineRule="auto"/>
        <w:ind w:firstLine="562" w:firstLineChars="200"/>
        <w:rPr>
          <w:rFonts w:ascii="Times New Roman" w:hAnsi="Times New Roman"/>
          <w:szCs w:val="28"/>
        </w:rPr>
      </w:pPr>
      <w:bookmarkStart w:id="69" w:name="_Toc94093648"/>
      <w:bookmarkStart w:id="70" w:name="_Toc31221"/>
      <w:r>
        <w:rPr>
          <w:rFonts w:hint="eastAsia" w:ascii="Times New Roman" w:hAnsi="Times New Roman"/>
          <w:szCs w:val="28"/>
        </w:rPr>
        <w:t>（二）</w:t>
      </w:r>
      <w:bookmarkStart w:id="71" w:name="_Toc94093651"/>
      <w:bookmarkEnd w:id="69"/>
      <w:r>
        <w:rPr>
          <w:rFonts w:hint="eastAsia" w:ascii="Times New Roman" w:hAnsi="Times New Roman"/>
          <w:szCs w:val="28"/>
        </w:rPr>
        <w:t>落实产业政策</w:t>
      </w:r>
      <w:bookmarkEnd w:id="70"/>
    </w:p>
    <w:p>
      <w:pPr>
        <w:pStyle w:val="4"/>
        <w:keepNext w:val="0"/>
        <w:keepLines w:val="0"/>
        <w:spacing w:before="312" w:after="156" w:line="300" w:lineRule="auto"/>
        <w:ind w:firstLine="560" w:firstLineChars="200"/>
        <w:rPr>
          <w:rFonts w:ascii="仿宋" w:hAnsi="仿宋" w:eastAsia="仿宋" w:cs="仿宋_GB2312"/>
          <w:b w:val="0"/>
          <w:szCs w:val="28"/>
        </w:rPr>
      </w:pPr>
      <w:bookmarkStart w:id="72" w:name="_Toc21477"/>
      <w:r>
        <w:rPr>
          <w:rFonts w:hint="eastAsia" w:ascii="仿宋" w:hAnsi="仿宋" w:eastAsia="仿宋" w:cs="仿宋_GB2312"/>
          <w:b w:val="0"/>
          <w:szCs w:val="28"/>
        </w:rPr>
        <w:t>认真落实国家和我省关于经营性文化企业单位转企改制、支持文化企业发展、文化产品出口、民营企业发展、小微文化企业发展、高新技术企业发展等财税优惠政策，推动经营性事业单位转制企业免征企业所得税、有线电视基本收视维护费和农村有线电视基本收视费免征增值税、国家重点鼓励的文化产品和服务出口实行增值税减免等政策。依托山西综改试验区和基地（园区）建设，研究、制定、细化广电领域配套政策，争取更多的文化产业扶持政策。</w:t>
      </w:r>
      <w:bookmarkEnd w:id="72"/>
    </w:p>
    <w:p>
      <w:pPr>
        <w:pStyle w:val="4"/>
        <w:keepNext w:val="0"/>
        <w:keepLines w:val="0"/>
        <w:spacing w:before="312" w:after="156" w:line="300" w:lineRule="auto"/>
        <w:ind w:firstLine="562" w:firstLineChars="200"/>
        <w:rPr>
          <w:rFonts w:ascii="Times New Roman" w:hAnsi="Times New Roman"/>
          <w:szCs w:val="28"/>
        </w:rPr>
      </w:pPr>
      <w:bookmarkStart w:id="73" w:name="_Toc3327"/>
      <w:r>
        <w:rPr>
          <w:rFonts w:hint="eastAsia" w:ascii="Times New Roman" w:hAnsi="Times New Roman"/>
          <w:szCs w:val="28"/>
        </w:rPr>
        <w:t>（三）</w:t>
      </w:r>
      <w:bookmarkEnd w:id="71"/>
      <w:r>
        <w:rPr>
          <w:rFonts w:hint="eastAsia" w:ascii="Times New Roman" w:hAnsi="Times New Roman"/>
          <w:szCs w:val="28"/>
        </w:rPr>
        <w:t>推动人才建设</w:t>
      </w:r>
      <w:bookmarkEnd w:id="73"/>
    </w:p>
    <w:p>
      <w:pPr>
        <w:spacing w:line="360" w:lineRule="auto"/>
        <w:ind w:firstLine="560" w:firstLineChars="200"/>
        <w:rPr>
          <w:rFonts w:ascii="Times New Roman" w:hAnsi="Times New Roman" w:eastAsia="仿宋" w:cs="宋体"/>
          <w:bCs/>
          <w:sz w:val="28"/>
          <w:szCs w:val="28"/>
        </w:rPr>
      </w:pPr>
      <w:r>
        <w:rPr>
          <w:rFonts w:hint="eastAsia" w:ascii="Times New Roman" w:hAnsi="Times New Roman" w:eastAsia="仿宋" w:cs="宋体"/>
          <w:bCs/>
          <w:sz w:val="28"/>
          <w:szCs w:val="28"/>
        </w:rPr>
        <w:t>全面落实省委、省政府文化强省、人才强省战略要求，以增强脚力、眼力、脑力、笔力为重点，牢牢抓住选拔、培养、管理、服务、使用等主要环节，打造一支政治过硬、本领高强、求实创新、能打胜仗的高素质山西广电队伍。要强化“人才是第一资源”的理念，以落实我省宣传文化系统“四个一批”人才、“三晋英才”及国家广电总局“领军人才工程”、“青年创新人才工程”计划为抓手，加强领军人才培养，重点培育媒体融合、采编制作、视听技术、业务营销、监测监管等领域的专业人才。要进一步畅通行政职务与技术职称互通渠道，减少重复评价，降低用人成本，提高专业人员积极性，达到为人才减负提效的目标。打破地域限制，制定柔性人才引进政策，拓展人才柔性引进渠道，建设“人才飞地”，让更多的广电人才能够引得进、留得住、用得好。</w:t>
      </w:r>
    </w:p>
    <w:p>
      <w:pPr>
        <w:spacing w:line="360" w:lineRule="auto"/>
        <w:ind w:firstLine="562" w:firstLineChars="200"/>
        <w:outlineLvl w:val="1"/>
        <w:rPr>
          <w:rFonts w:ascii="楷体" w:hAnsi="楷体" w:eastAsia="楷体" w:cs="宋体"/>
          <w:b/>
          <w:bCs/>
          <w:sz w:val="28"/>
          <w:szCs w:val="28"/>
        </w:rPr>
      </w:pPr>
      <w:bookmarkStart w:id="74" w:name="_Toc31590"/>
      <w:r>
        <w:rPr>
          <w:rFonts w:hint="eastAsia" w:ascii="楷体" w:hAnsi="楷体" w:eastAsia="楷体" w:cs="宋体"/>
          <w:b/>
          <w:bCs/>
          <w:sz w:val="28"/>
          <w:szCs w:val="28"/>
        </w:rPr>
        <w:t>（四）完善统计支撑</w:t>
      </w:r>
      <w:bookmarkEnd w:id="74"/>
    </w:p>
    <w:p>
      <w:pPr>
        <w:spacing w:line="360" w:lineRule="auto"/>
        <w:ind w:firstLine="560" w:firstLineChars="200"/>
        <w:rPr>
          <w:rFonts w:ascii="Times New Roman" w:hAnsi="Times New Roman" w:cstheme="minorEastAsia"/>
          <w:sz w:val="24"/>
          <w:szCs w:val="24"/>
        </w:rPr>
      </w:pPr>
      <w:r>
        <w:rPr>
          <w:rFonts w:hint="eastAsia" w:ascii="Times New Roman" w:hAnsi="Times New Roman" w:eastAsia="仿宋" w:cs="宋体"/>
          <w:bCs/>
          <w:sz w:val="28"/>
          <w:szCs w:val="28"/>
        </w:rPr>
        <w:t>制定《山西省广播电视统计制度》，完善统计体系建设、制度建设，建立反映我省广播电视和网络视听产业发展的新统计体系，重点加强广播电视供给消费、乡村广播电视、智慧广电等专项统计，通过发布统计年报、开展产业数据分析等形式，分析我省广电产业的发展状况，为制定产业政策和推进产业持续发展提供可靠的数据支撑和数据依据。</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9C6CBF-8970-4F3D-9102-774E8765BE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楷体">
    <w:panose1 w:val="02010609060101010101"/>
    <w:charset w:val="86"/>
    <w:family w:val="swiss"/>
    <w:pitch w:val="default"/>
    <w:sig w:usb0="800002BF" w:usb1="38CF7CFA" w:usb2="00000016" w:usb3="00000000" w:csb0="00040001" w:csb1="00000000"/>
    <w:embedRegular r:id="rId2" w:fontKey="{C397B2EC-2D6B-4E8C-B864-B1FC4A1395F3}"/>
  </w:font>
  <w:font w:name="仿宋">
    <w:panose1 w:val="02010609060101010101"/>
    <w:charset w:val="86"/>
    <w:family w:val="swiss"/>
    <w:pitch w:val="default"/>
    <w:sig w:usb0="800002BF" w:usb1="38CF7CFA" w:usb2="00000016" w:usb3="00000000" w:csb0="00040001" w:csb1="00000000"/>
    <w:embedRegular r:id="rId3" w:fontKey="{F9ECB122-2E3A-49FC-9FF2-951E68118FE2}"/>
  </w:font>
  <w:font w:name="方正小标宋简体">
    <w:panose1 w:val="02010601030101010101"/>
    <w:charset w:val="86"/>
    <w:family w:val="auto"/>
    <w:pitch w:val="default"/>
    <w:sig w:usb0="00000001" w:usb1="080E0000" w:usb2="00000000" w:usb3="00000000" w:csb0="00040000" w:csb1="00000000"/>
    <w:embedRegular r:id="rId4" w:fontKey="{DFA1BA45-2F00-44D2-9E45-5447B6F999E5}"/>
  </w:font>
  <w:font w:name="仿宋_GB2312">
    <w:panose1 w:val="02010609030101010101"/>
    <w:charset w:val="86"/>
    <w:family w:val="auto"/>
    <w:pitch w:val="default"/>
    <w:sig w:usb0="00000001" w:usb1="080E0000" w:usb2="00000000" w:usb3="00000000" w:csb0="00040000" w:csb1="00000000"/>
    <w:embedRegular r:id="rId5" w:fontKey="{FB5CAF79-7AE6-4971-A9D8-1D8084C02C41}"/>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5415901"/>
    </w:sdtPr>
    <w:sdtEndPr>
      <w:rPr>
        <w:rFonts w:ascii="Times New Roman" w:hAnsi="Times New Roman" w:cs="Times New Roman"/>
        <w:sz w:val="24"/>
        <w:szCs w:val="24"/>
      </w:rPr>
    </w:sdtEndPr>
    <w:sdtContent>
      <w:p>
        <w:pPr>
          <w:pStyle w:val="9"/>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32</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OWM4NjgyNzJkOTYzM2VhNGE2M2Y5YmE2NTZkMmEifQ=="/>
  </w:docVars>
  <w:rsids>
    <w:rsidRoot w:val="008B68FD"/>
    <w:rsid w:val="000276E4"/>
    <w:rsid w:val="00030762"/>
    <w:rsid w:val="0004137F"/>
    <w:rsid w:val="000472D2"/>
    <w:rsid w:val="00054370"/>
    <w:rsid w:val="000613CF"/>
    <w:rsid w:val="00077E4A"/>
    <w:rsid w:val="00082355"/>
    <w:rsid w:val="00084252"/>
    <w:rsid w:val="00085E13"/>
    <w:rsid w:val="00093BFA"/>
    <w:rsid w:val="00097F3F"/>
    <w:rsid w:val="000A0333"/>
    <w:rsid w:val="000A3DF4"/>
    <w:rsid w:val="000B2126"/>
    <w:rsid w:val="000B2927"/>
    <w:rsid w:val="000B5C5D"/>
    <w:rsid w:val="000C035B"/>
    <w:rsid w:val="000C3B8B"/>
    <w:rsid w:val="000C5B5B"/>
    <w:rsid w:val="000C747B"/>
    <w:rsid w:val="000D009D"/>
    <w:rsid w:val="000D7181"/>
    <w:rsid w:val="000D7612"/>
    <w:rsid w:val="000E1865"/>
    <w:rsid w:val="000E4A06"/>
    <w:rsid w:val="000F36F9"/>
    <w:rsid w:val="000F4433"/>
    <w:rsid w:val="000F493F"/>
    <w:rsid w:val="00135681"/>
    <w:rsid w:val="00151F6B"/>
    <w:rsid w:val="0015493D"/>
    <w:rsid w:val="00156648"/>
    <w:rsid w:val="00156AD7"/>
    <w:rsid w:val="00161E67"/>
    <w:rsid w:val="00166D01"/>
    <w:rsid w:val="00167C52"/>
    <w:rsid w:val="00167EF4"/>
    <w:rsid w:val="00173A15"/>
    <w:rsid w:val="00174EEC"/>
    <w:rsid w:val="00183C4B"/>
    <w:rsid w:val="001867E7"/>
    <w:rsid w:val="00186818"/>
    <w:rsid w:val="00196FBF"/>
    <w:rsid w:val="001A5EE2"/>
    <w:rsid w:val="001C5753"/>
    <w:rsid w:val="001D0870"/>
    <w:rsid w:val="001D0C2E"/>
    <w:rsid w:val="001D2325"/>
    <w:rsid w:val="001D4D7E"/>
    <w:rsid w:val="001E086F"/>
    <w:rsid w:val="001E44C4"/>
    <w:rsid w:val="001F0920"/>
    <w:rsid w:val="001F4162"/>
    <w:rsid w:val="001F4AAD"/>
    <w:rsid w:val="001F5CDE"/>
    <w:rsid w:val="001F6840"/>
    <w:rsid w:val="002006D3"/>
    <w:rsid w:val="002123B6"/>
    <w:rsid w:val="00213A51"/>
    <w:rsid w:val="0023202E"/>
    <w:rsid w:val="0023654B"/>
    <w:rsid w:val="00236613"/>
    <w:rsid w:val="002476C5"/>
    <w:rsid w:val="00250B54"/>
    <w:rsid w:val="002552F6"/>
    <w:rsid w:val="00256204"/>
    <w:rsid w:val="002613B1"/>
    <w:rsid w:val="00270FE3"/>
    <w:rsid w:val="002826B7"/>
    <w:rsid w:val="00293739"/>
    <w:rsid w:val="00295128"/>
    <w:rsid w:val="002976A0"/>
    <w:rsid w:val="002B232B"/>
    <w:rsid w:val="002C0779"/>
    <w:rsid w:val="002C1081"/>
    <w:rsid w:val="002C4E65"/>
    <w:rsid w:val="002E4E50"/>
    <w:rsid w:val="002E6D7A"/>
    <w:rsid w:val="002F0CD4"/>
    <w:rsid w:val="002F1DAF"/>
    <w:rsid w:val="003028F3"/>
    <w:rsid w:val="00316C96"/>
    <w:rsid w:val="003224D9"/>
    <w:rsid w:val="00334DB3"/>
    <w:rsid w:val="00343684"/>
    <w:rsid w:val="003446DC"/>
    <w:rsid w:val="0035070F"/>
    <w:rsid w:val="00351FB3"/>
    <w:rsid w:val="00352F20"/>
    <w:rsid w:val="003531FC"/>
    <w:rsid w:val="003564C9"/>
    <w:rsid w:val="003642C2"/>
    <w:rsid w:val="003739A2"/>
    <w:rsid w:val="00376EAD"/>
    <w:rsid w:val="0038216C"/>
    <w:rsid w:val="00384D2A"/>
    <w:rsid w:val="0038660C"/>
    <w:rsid w:val="003940E3"/>
    <w:rsid w:val="003A70AC"/>
    <w:rsid w:val="003D7148"/>
    <w:rsid w:val="003E3152"/>
    <w:rsid w:val="004003BD"/>
    <w:rsid w:val="00403C8B"/>
    <w:rsid w:val="004100E2"/>
    <w:rsid w:val="00410BBF"/>
    <w:rsid w:val="00417F81"/>
    <w:rsid w:val="00421FDD"/>
    <w:rsid w:val="00436BBC"/>
    <w:rsid w:val="00443531"/>
    <w:rsid w:val="004472FB"/>
    <w:rsid w:val="00447B91"/>
    <w:rsid w:val="00456B3C"/>
    <w:rsid w:val="00462E96"/>
    <w:rsid w:val="0047211C"/>
    <w:rsid w:val="00474226"/>
    <w:rsid w:val="004743A6"/>
    <w:rsid w:val="004915DE"/>
    <w:rsid w:val="004979BA"/>
    <w:rsid w:val="004A5670"/>
    <w:rsid w:val="004A7754"/>
    <w:rsid w:val="004B0A39"/>
    <w:rsid w:val="004B4EA1"/>
    <w:rsid w:val="004C2DBE"/>
    <w:rsid w:val="004D31E4"/>
    <w:rsid w:val="004E41D1"/>
    <w:rsid w:val="004E5B8E"/>
    <w:rsid w:val="004F1DAF"/>
    <w:rsid w:val="004F27E5"/>
    <w:rsid w:val="0050068B"/>
    <w:rsid w:val="00502F80"/>
    <w:rsid w:val="00507280"/>
    <w:rsid w:val="00513861"/>
    <w:rsid w:val="00524E43"/>
    <w:rsid w:val="005273EC"/>
    <w:rsid w:val="005301E4"/>
    <w:rsid w:val="00536750"/>
    <w:rsid w:val="00541076"/>
    <w:rsid w:val="00545798"/>
    <w:rsid w:val="005503C2"/>
    <w:rsid w:val="005529D5"/>
    <w:rsid w:val="00556CFB"/>
    <w:rsid w:val="005619AD"/>
    <w:rsid w:val="00564D3E"/>
    <w:rsid w:val="00574518"/>
    <w:rsid w:val="005800F3"/>
    <w:rsid w:val="005806A4"/>
    <w:rsid w:val="00581A44"/>
    <w:rsid w:val="005830C2"/>
    <w:rsid w:val="005839B8"/>
    <w:rsid w:val="005841E8"/>
    <w:rsid w:val="005936A9"/>
    <w:rsid w:val="005B1D69"/>
    <w:rsid w:val="005C3D5D"/>
    <w:rsid w:val="005C4FB4"/>
    <w:rsid w:val="005C774E"/>
    <w:rsid w:val="005E2883"/>
    <w:rsid w:val="005F1AA7"/>
    <w:rsid w:val="005F7A52"/>
    <w:rsid w:val="0060174D"/>
    <w:rsid w:val="006027CE"/>
    <w:rsid w:val="006062F8"/>
    <w:rsid w:val="006128B3"/>
    <w:rsid w:val="00613FF1"/>
    <w:rsid w:val="00615635"/>
    <w:rsid w:val="00616FE5"/>
    <w:rsid w:val="00620AA1"/>
    <w:rsid w:val="006526E7"/>
    <w:rsid w:val="00662D04"/>
    <w:rsid w:val="0067609C"/>
    <w:rsid w:val="0067712F"/>
    <w:rsid w:val="00687BE8"/>
    <w:rsid w:val="00692835"/>
    <w:rsid w:val="006949E3"/>
    <w:rsid w:val="00694C8B"/>
    <w:rsid w:val="006968FE"/>
    <w:rsid w:val="006A75A5"/>
    <w:rsid w:val="006B3BB9"/>
    <w:rsid w:val="006D0839"/>
    <w:rsid w:val="006D57E2"/>
    <w:rsid w:val="006F25BB"/>
    <w:rsid w:val="006F3E28"/>
    <w:rsid w:val="006F568C"/>
    <w:rsid w:val="007026DD"/>
    <w:rsid w:val="00710285"/>
    <w:rsid w:val="00720621"/>
    <w:rsid w:val="00725BA6"/>
    <w:rsid w:val="0072652B"/>
    <w:rsid w:val="00730695"/>
    <w:rsid w:val="00745D47"/>
    <w:rsid w:val="00750AE8"/>
    <w:rsid w:val="00754990"/>
    <w:rsid w:val="00771D3E"/>
    <w:rsid w:val="00773FC0"/>
    <w:rsid w:val="00774BAD"/>
    <w:rsid w:val="007839A2"/>
    <w:rsid w:val="00787F41"/>
    <w:rsid w:val="00787F5E"/>
    <w:rsid w:val="00795A57"/>
    <w:rsid w:val="007B4746"/>
    <w:rsid w:val="007B722A"/>
    <w:rsid w:val="007C2BF7"/>
    <w:rsid w:val="007C5668"/>
    <w:rsid w:val="007F1E6B"/>
    <w:rsid w:val="007F4BEA"/>
    <w:rsid w:val="007F7B89"/>
    <w:rsid w:val="008028CE"/>
    <w:rsid w:val="00807814"/>
    <w:rsid w:val="00814534"/>
    <w:rsid w:val="00822B15"/>
    <w:rsid w:val="008246BD"/>
    <w:rsid w:val="00830A3A"/>
    <w:rsid w:val="00835A99"/>
    <w:rsid w:val="008439DF"/>
    <w:rsid w:val="0086233A"/>
    <w:rsid w:val="0086323B"/>
    <w:rsid w:val="00864B45"/>
    <w:rsid w:val="00876F3F"/>
    <w:rsid w:val="008806D0"/>
    <w:rsid w:val="00880726"/>
    <w:rsid w:val="008808A9"/>
    <w:rsid w:val="008878F9"/>
    <w:rsid w:val="0089336F"/>
    <w:rsid w:val="008A2FE7"/>
    <w:rsid w:val="008A3C1B"/>
    <w:rsid w:val="008B5F56"/>
    <w:rsid w:val="008B68FD"/>
    <w:rsid w:val="008D09EF"/>
    <w:rsid w:val="008D0CC3"/>
    <w:rsid w:val="008D6BBC"/>
    <w:rsid w:val="008E32D0"/>
    <w:rsid w:val="008F0C2A"/>
    <w:rsid w:val="008F1BCF"/>
    <w:rsid w:val="008F33B5"/>
    <w:rsid w:val="008F418B"/>
    <w:rsid w:val="00904F0F"/>
    <w:rsid w:val="00920B6A"/>
    <w:rsid w:val="009328B7"/>
    <w:rsid w:val="0093414A"/>
    <w:rsid w:val="009452B6"/>
    <w:rsid w:val="00945A28"/>
    <w:rsid w:val="009541BE"/>
    <w:rsid w:val="0096389D"/>
    <w:rsid w:val="00966ACC"/>
    <w:rsid w:val="00973A3D"/>
    <w:rsid w:val="0097745F"/>
    <w:rsid w:val="00980CCB"/>
    <w:rsid w:val="00984D51"/>
    <w:rsid w:val="00991BCB"/>
    <w:rsid w:val="00995E82"/>
    <w:rsid w:val="00995FF1"/>
    <w:rsid w:val="009979E3"/>
    <w:rsid w:val="009C17B4"/>
    <w:rsid w:val="009C24F2"/>
    <w:rsid w:val="009C44A9"/>
    <w:rsid w:val="009C7A10"/>
    <w:rsid w:val="009D234C"/>
    <w:rsid w:val="009D464D"/>
    <w:rsid w:val="009D6675"/>
    <w:rsid w:val="009D7F01"/>
    <w:rsid w:val="009E30A3"/>
    <w:rsid w:val="009E5923"/>
    <w:rsid w:val="009E5ECB"/>
    <w:rsid w:val="009F0AC9"/>
    <w:rsid w:val="009F51D9"/>
    <w:rsid w:val="009F75C0"/>
    <w:rsid w:val="00A01A1F"/>
    <w:rsid w:val="00A1287A"/>
    <w:rsid w:val="00A13C7D"/>
    <w:rsid w:val="00A2471E"/>
    <w:rsid w:val="00A3048A"/>
    <w:rsid w:val="00A36701"/>
    <w:rsid w:val="00A3716B"/>
    <w:rsid w:val="00A43C9D"/>
    <w:rsid w:val="00A43FC2"/>
    <w:rsid w:val="00A51487"/>
    <w:rsid w:val="00A51C0B"/>
    <w:rsid w:val="00A54787"/>
    <w:rsid w:val="00A619D1"/>
    <w:rsid w:val="00A6439B"/>
    <w:rsid w:val="00A7082F"/>
    <w:rsid w:val="00A70C03"/>
    <w:rsid w:val="00A75407"/>
    <w:rsid w:val="00A8031C"/>
    <w:rsid w:val="00A805F2"/>
    <w:rsid w:val="00A806A0"/>
    <w:rsid w:val="00A844E3"/>
    <w:rsid w:val="00A8688D"/>
    <w:rsid w:val="00A86E6C"/>
    <w:rsid w:val="00AB01AE"/>
    <w:rsid w:val="00AB098E"/>
    <w:rsid w:val="00AC2F37"/>
    <w:rsid w:val="00AC3CE0"/>
    <w:rsid w:val="00AC405A"/>
    <w:rsid w:val="00AD0A36"/>
    <w:rsid w:val="00AD2A3F"/>
    <w:rsid w:val="00AD6D43"/>
    <w:rsid w:val="00AE13B2"/>
    <w:rsid w:val="00AE2285"/>
    <w:rsid w:val="00B0157F"/>
    <w:rsid w:val="00B02108"/>
    <w:rsid w:val="00B16214"/>
    <w:rsid w:val="00B26820"/>
    <w:rsid w:val="00B336C8"/>
    <w:rsid w:val="00B40847"/>
    <w:rsid w:val="00B47F92"/>
    <w:rsid w:val="00B51907"/>
    <w:rsid w:val="00B53765"/>
    <w:rsid w:val="00B54FCE"/>
    <w:rsid w:val="00B55D64"/>
    <w:rsid w:val="00B57ADD"/>
    <w:rsid w:val="00B65692"/>
    <w:rsid w:val="00B66DF6"/>
    <w:rsid w:val="00B746F7"/>
    <w:rsid w:val="00B91181"/>
    <w:rsid w:val="00B92633"/>
    <w:rsid w:val="00BA507C"/>
    <w:rsid w:val="00BB068A"/>
    <w:rsid w:val="00BB39D0"/>
    <w:rsid w:val="00BB67A6"/>
    <w:rsid w:val="00BB69D0"/>
    <w:rsid w:val="00BC594D"/>
    <w:rsid w:val="00BC723F"/>
    <w:rsid w:val="00BC7C3A"/>
    <w:rsid w:val="00BD0261"/>
    <w:rsid w:val="00BD0BD6"/>
    <w:rsid w:val="00BE6525"/>
    <w:rsid w:val="00BF0AAB"/>
    <w:rsid w:val="00BF69B2"/>
    <w:rsid w:val="00BF72A9"/>
    <w:rsid w:val="00C02943"/>
    <w:rsid w:val="00C16180"/>
    <w:rsid w:val="00C17EC2"/>
    <w:rsid w:val="00C27583"/>
    <w:rsid w:val="00C31567"/>
    <w:rsid w:val="00C44F65"/>
    <w:rsid w:val="00C46742"/>
    <w:rsid w:val="00C51866"/>
    <w:rsid w:val="00C5502D"/>
    <w:rsid w:val="00C660DE"/>
    <w:rsid w:val="00C70FD0"/>
    <w:rsid w:val="00C752D9"/>
    <w:rsid w:val="00C767D9"/>
    <w:rsid w:val="00C76B74"/>
    <w:rsid w:val="00C84F1E"/>
    <w:rsid w:val="00C86786"/>
    <w:rsid w:val="00C873E6"/>
    <w:rsid w:val="00C87782"/>
    <w:rsid w:val="00C971AB"/>
    <w:rsid w:val="00CA64F7"/>
    <w:rsid w:val="00CB4074"/>
    <w:rsid w:val="00CB648A"/>
    <w:rsid w:val="00CB6DE7"/>
    <w:rsid w:val="00CD62DB"/>
    <w:rsid w:val="00CD7B5D"/>
    <w:rsid w:val="00CD7BB2"/>
    <w:rsid w:val="00CE06A9"/>
    <w:rsid w:val="00CE077D"/>
    <w:rsid w:val="00CE3DD5"/>
    <w:rsid w:val="00CE4D1E"/>
    <w:rsid w:val="00CE4E2E"/>
    <w:rsid w:val="00D03272"/>
    <w:rsid w:val="00D040B6"/>
    <w:rsid w:val="00D0740F"/>
    <w:rsid w:val="00D21919"/>
    <w:rsid w:val="00D24AE9"/>
    <w:rsid w:val="00D31E61"/>
    <w:rsid w:val="00D3224F"/>
    <w:rsid w:val="00D322F2"/>
    <w:rsid w:val="00D470C2"/>
    <w:rsid w:val="00D60C38"/>
    <w:rsid w:val="00D60F90"/>
    <w:rsid w:val="00D61801"/>
    <w:rsid w:val="00D62159"/>
    <w:rsid w:val="00D76231"/>
    <w:rsid w:val="00D85E77"/>
    <w:rsid w:val="00D9527E"/>
    <w:rsid w:val="00DA0FF1"/>
    <w:rsid w:val="00DB5C78"/>
    <w:rsid w:val="00DB785F"/>
    <w:rsid w:val="00DC03A3"/>
    <w:rsid w:val="00DC5AF8"/>
    <w:rsid w:val="00DD29F1"/>
    <w:rsid w:val="00DD4BEE"/>
    <w:rsid w:val="00DD6FE6"/>
    <w:rsid w:val="00DE33B4"/>
    <w:rsid w:val="00DE5E8E"/>
    <w:rsid w:val="00E0696B"/>
    <w:rsid w:val="00E07E81"/>
    <w:rsid w:val="00E11B66"/>
    <w:rsid w:val="00E13386"/>
    <w:rsid w:val="00E14B30"/>
    <w:rsid w:val="00E15157"/>
    <w:rsid w:val="00E343C2"/>
    <w:rsid w:val="00E37320"/>
    <w:rsid w:val="00E44E2B"/>
    <w:rsid w:val="00E468B8"/>
    <w:rsid w:val="00E46A3F"/>
    <w:rsid w:val="00E53F2E"/>
    <w:rsid w:val="00E72C3C"/>
    <w:rsid w:val="00E76248"/>
    <w:rsid w:val="00E81E86"/>
    <w:rsid w:val="00E83653"/>
    <w:rsid w:val="00E859DB"/>
    <w:rsid w:val="00EA3396"/>
    <w:rsid w:val="00EA5E44"/>
    <w:rsid w:val="00EA5F18"/>
    <w:rsid w:val="00EB6043"/>
    <w:rsid w:val="00EC7307"/>
    <w:rsid w:val="00EC73D2"/>
    <w:rsid w:val="00ED1D27"/>
    <w:rsid w:val="00ED3F9F"/>
    <w:rsid w:val="00EE28AC"/>
    <w:rsid w:val="00EE4B78"/>
    <w:rsid w:val="00EE5F8A"/>
    <w:rsid w:val="00EF28B8"/>
    <w:rsid w:val="00EF4982"/>
    <w:rsid w:val="00F133E9"/>
    <w:rsid w:val="00F13CE7"/>
    <w:rsid w:val="00F15DEA"/>
    <w:rsid w:val="00F20271"/>
    <w:rsid w:val="00F219CC"/>
    <w:rsid w:val="00F219FD"/>
    <w:rsid w:val="00F34C2B"/>
    <w:rsid w:val="00F35FFF"/>
    <w:rsid w:val="00F37310"/>
    <w:rsid w:val="00F40AC0"/>
    <w:rsid w:val="00F4156C"/>
    <w:rsid w:val="00F418BA"/>
    <w:rsid w:val="00F50698"/>
    <w:rsid w:val="00F66700"/>
    <w:rsid w:val="00F66E6B"/>
    <w:rsid w:val="00F76AFF"/>
    <w:rsid w:val="00F81D23"/>
    <w:rsid w:val="00F8751F"/>
    <w:rsid w:val="00F947A3"/>
    <w:rsid w:val="00FB1519"/>
    <w:rsid w:val="00FB383B"/>
    <w:rsid w:val="00FC6D20"/>
    <w:rsid w:val="00FD362E"/>
    <w:rsid w:val="00FE1051"/>
    <w:rsid w:val="00FF11C4"/>
    <w:rsid w:val="00FF448C"/>
    <w:rsid w:val="00FF568B"/>
    <w:rsid w:val="00FF674C"/>
    <w:rsid w:val="022E44A8"/>
    <w:rsid w:val="02AD10DD"/>
    <w:rsid w:val="03B16155"/>
    <w:rsid w:val="040812D7"/>
    <w:rsid w:val="051431ED"/>
    <w:rsid w:val="0620253E"/>
    <w:rsid w:val="06A739EB"/>
    <w:rsid w:val="07AE1894"/>
    <w:rsid w:val="08807182"/>
    <w:rsid w:val="0AA70BCA"/>
    <w:rsid w:val="0AE31902"/>
    <w:rsid w:val="0B061682"/>
    <w:rsid w:val="0CAB70B4"/>
    <w:rsid w:val="0CBC60FE"/>
    <w:rsid w:val="0D0D3D40"/>
    <w:rsid w:val="0E7B66AC"/>
    <w:rsid w:val="13052978"/>
    <w:rsid w:val="133654FC"/>
    <w:rsid w:val="13736900"/>
    <w:rsid w:val="13DE30F5"/>
    <w:rsid w:val="154C3C68"/>
    <w:rsid w:val="19BD23D1"/>
    <w:rsid w:val="1A933115"/>
    <w:rsid w:val="1BF04196"/>
    <w:rsid w:val="1C61265A"/>
    <w:rsid w:val="1FEA3DD7"/>
    <w:rsid w:val="20235530"/>
    <w:rsid w:val="20591E68"/>
    <w:rsid w:val="20B33F09"/>
    <w:rsid w:val="22785850"/>
    <w:rsid w:val="22953E11"/>
    <w:rsid w:val="23473946"/>
    <w:rsid w:val="24A3733F"/>
    <w:rsid w:val="25510DC2"/>
    <w:rsid w:val="260E7B5D"/>
    <w:rsid w:val="262C4813"/>
    <w:rsid w:val="26C3662B"/>
    <w:rsid w:val="285C6A84"/>
    <w:rsid w:val="2AAD6E73"/>
    <w:rsid w:val="2EFB7C18"/>
    <w:rsid w:val="3297654A"/>
    <w:rsid w:val="333F54EE"/>
    <w:rsid w:val="353F3CFB"/>
    <w:rsid w:val="35725E7F"/>
    <w:rsid w:val="35F5660F"/>
    <w:rsid w:val="367D2D2D"/>
    <w:rsid w:val="39CF1FA8"/>
    <w:rsid w:val="3A606AD4"/>
    <w:rsid w:val="3AF74E9A"/>
    <w:rsid w:val="3B1770CB"/>
    <w:rsid w:val="3C4967A9"/>
    <w:rsid w:val="3C5C624E"/>
    <w:rsid w:val="3CC24A44"/>
    <w:rsid w:val="3D100D49"/>
    <w:rsid w:val="40160635"/>
    <w:rsid w:val="41CB45B2"/>
    <w:rsid w:val="42B711AD"/>
    <w:rsid w:val="44D7698D"/>
    <w:rsid w:val="455C6204"/>
    <w:rsid w:val="46BB5A40"/>
    <w:rsid w:val="470655EC"/>
    <w:rsid w:val="47752526"/>
    <w:rsid w:val="4A4B7A56"/>
    <w:rsid w:val="4A865CF2"/>
    <w:rsid w:val="4AAD7946"/>
    <w:rsid w:val="4B8A3462"/>
    <w:rsid w:val="4B8C2869"/>
    <w:rsid w:val="4DAC1BAE"/>
    <w:rsid w:val="505252D4"/>
    <w:rsid w:val="509F3FE8"/>
    <w:rsid w:val="51586689"/>
    <w:rsid w:val="51694E9A"/>
    <w:rsid w:val="53B51E12"/>
    <w:rsid w:val="5507600A"/>
    <w:rsid w:val="572130B8"/>
    <w:rsid w:val="572247AB"/>
    <w:rsid w:val="575710D7"/>
    <w:rsid w:val="5A9657AF"/>
    <w:rsid w:val="5A97065F"/>
    <w:rsid w:val="5C0D1959"/>
    <w:rsid w:val="5D7A7717"/>
    <w:rsid w:val="5E373118"/>
    <w:rsid w:val="5E586664"/>
    <w:rsid w:val="615D60C2"/>
    <w:rsid w:val="635C1B46"/>
    <w:rsid w:val="63AD699A"/>
    <w:rsid w:val="65D10723"/>
    <w:rsid w:val="65E85D4A"/>
    <w:rsid w:val="664F37CA"/>
    <w:rsid w:val="68751207"/>
    <w:rsid w:val="69700538"/>
    <w:rsid w:val="6BFC493F"/>
    <w:rsid w:val="6D2307DA"/>
    <w:rsid w:val="6D72538E"/>
    <w:rsid w:val="700659A1"/>
    <w:rsid w:val="707F1329"/>
    <w:rsid w:val="70FF5924"/>
    <w:rsid w:val="775F17F7"/>
    <w:rsid w:val="795C3A47"/>
    <w:rsid w:val="79884AA7"/>
    <w:rsid w:val="79C4684F"/>
    <w:rsid w:val="79ED4BD2"/>
    <w:rsid w:val="7B023E18"/>
    <w:rsid w:val="7B2A5E81"/>
    <w:rsid w:val="7C1B3EE1"/>
    <w:rsid w:val="7C3A447B"/>
    <w:rsid w:val="7C4F4B6B"/>
    <w:rsid w:val="7E126D01"/>
    <w:rsid w:val="7FBF626C"/>
    <w:rsid w:val="7FCD1333"/>
    <w:rsid w:val="DDFB40DD"/>
    <w:rsid w:val="DFFBAD02"/>
    <w:rsid w:val="EFDFA7FB"/>
    <w:rsid w:val="F6FDD2F0"/>
    <w:rsid w:val="FBCC6FD0"/>
    <w:rsid w:val="FBFDAE7E"/>
    <w:rsid w:val="FFF5AF3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keepNext/>
      <w:keepLines/>
      <w:spacing w:before="50" w:beforeLines="50" w:after="50" w:afterLines="50"/>
      <w:outlineLvl w:val="0"/>
    </w:pPr>
    <w:rPr>
      <w:rFonts w:eastAsia="黑体"/>
      <w:bCs/>
      <w:kern w:val="44"/>
      <w:sz w:val="28"/>
      <w:szCs w:val="44"/>
    </w:rPr>
  </w:style>
  <w:style w:type="paragraph" w:styleId="4">
    <w:name w:val="heading 2"/>
    <w:basedOn w:val="1"/>
    <w:next w:val="1"/>
    <w:link w:val="23"/>
    <w:unhideWhenUsed/>
    <w:qFormat/>
    <w:uiPriority w:val="9"/>
    <w:pPr>
      <w:keepNext/>
      <w:keepLines/>
      <w:outlineLvl w:val="1"/>
    </w:pPr>
    <w:rPr>
      <w:rFonts w:eastAsia="楷体" w:asciiTheme="majorHAnsi" w:hAnsiTheme="majorHAnsi" w:cstheme="majorBidi"/>
      <w:b/>
      <w:bCs/>
      <w:sz w:val="28"/>
      <w:szCs w:val="32"/>
    </w:rPr>
  </w:style>
  <w:style w:type="paragraph" w:styleId="5">
    <w:name w:val="heading 3"/>
    <w:basedOn w:val="1"/>
    <w:next w:val="1"/>
    <w:unhideWhenUsed/>
    <w:qFormat/>
    <w:uiPriority w:val="9"/>
    <w:pPr>
      <w:keepNext/>
      <w:keepLines/>
      <w:spacing w:before="260" w:after="260" w:line="413" w:lineRule="auto"/>
      <w:outlineLvl w:val="2"/>
    </w:pPr>
    <w:rPr>
      <w:b/>
      <w:sz w:val="32"/>
    </w:rPr>
  </w:style>
  <w:style w:type="paragraph" w:styleId="2">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26"/>
    <w:unhideWhenUsed/>
    <w:qFormat/>
    <w:uiPriority w:val="99"/>
    <w:rPr>
      <w:b/>
      <w:bCs/>
    </w:rPr>
  </w:style>
  <w:style w:type="paragraph" w:styleId="7">
    <w:name w:val="annotation text"/>
    <w:basedOn w:val="1"/>
    <w:link w:val="25"/>
    <w:unhideWhenUsed/>
    <w:qFormat/>
    <w:uiPriority w:val="99"/>
    <w:pPr>
      <w:jc w:val="left"/>
    </w:pPr>
  </w:style>
  <w:style w:type="paragraph" w:styleId="8">
    <w:name w:val="Balloon Text"/>
    <w:basedOn w:val="1"/>
    <w:link w:val="21"/>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tabs>
        <w:tab w:val="right" w:leader="dot" w:pos="8296"/>
      </w:tabs>
      <w:ind w:left="420" w:leftChars="200"/>
    </w:pPr>
    <w:rPr>
      <w:rFonts w:ascii="仿宋" w:hAnsi="仿宋" w:eastAsia="仿宋"/>
      <w:sz w:val="24"/>
      <w:szCs w:val="24"/>
    </w:rPr>
  </w:style>
  <w:style w:type="paragraph" w:styleId="13">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unhideWhenUsed/>
    <w:qFormat/>
    <w:uiPriority w:val="99"/>
    <w:rPr>
      <w:sz w:val="21"/>
      <w:szCs w:val="21"/>
    </w:rPr>
  </w:style>
  <w:style w:type="paragraph" w:customStyle="1" w:styleId="18">
    <w:name w:val="BodyText"/>
    <w:basedOn w:val="1"/>
    <w:qFormat/>
    <w:uiPriority w:val="0"/>
    <w:pPr>
      <w:spacing w:after="120"/>
      <w:textAlignment w:val="baseline"/>
    </w:pPr>
  </w:style>
  <w:style w:type="character" w:customStyle="1" w:styleId="19">
    <w:name w:val="页眉 Char"/>
    <w:basedOn w:val="14"/>
    <w:link w:val="10"/>
    <w:qFormat/>
    <w:uiPriority w:val="99"/>
    <w:rPr>
      <w:sz w:val="18"/>
      <w:szCs w:val="18"/>
    </w:rPr>
  </w:style>
  <w:style w:type="character" w:customStyle="1" w:styleId="20">
    <w:name w:val="页脚 Char"/>
    <w:basedOn w:val="14"/>
    <w:link w:val="9"/>
    <w:qFormat/>
    <w:uiPriority w:val="99"/>
    <w:rPr>
      <w:sz w:val="18"/>
      <w:szCs w:val="18"/>
    </w:rPr>
  </w:style>
  <w:style w:type="character" w:customStyle="1" w:styleId="21">
    <w:name w:val="批注框文本 Char"/>
    <w:basedOn w:val="14"/>
    <w:link w:val="8"/>
    <w:semiHidden/>
    <w:qFormat/>
    <w:uiPriority w:val="99"/>
    <w:rPr>
      <w:kern w:val="2"/>
      <w:sz w:val="18"/>
      <w:szCs w:val="18"/>
    </w:rPr>
  </w:style>
  <w:style w:type="character" w:customStyle="1" w:styleId="22">
    <w:name w:val="标题 1 Char"/>
    <w:basedOn w:val="14"/>
    <w:link w:val="3"/>
    <w:qFormat/>
    <w:uiPriority w:val="9"/>
    <w:rPr>
      <w:rFonts w:eastAsia="黑体"/>
      <w:bCs/>
      <w:kern w:val="44"/>
      <w:sz w:val="28"/>
      <w:szCs w:val="44"/>
    </w:rPr>
  </w:style>
  <w:style w:type="character" w:customStyle="1" w:styleId="23">
    <w:name w:val="标题 2 Char"/>
    <w:basedOn w:val="14"/>
    <w:link w:val="4"/>
    <w:qFormat/>
    <w:uiPriority w:val="9"/>
    <w:rPr>
      <w:rFonts w:eastAsia="楷体" w:asciiTheme="majorHAnsi" w:hAnsiTheme="majorHAnsi" w:cstheme="majorBidi"/>
      <w:b/>
      <w:bCs/>
      <w:kern w:val="2"/>
      <w:sz w:val="28"/>
      <w:szCs w:val="32"/>
    </w:rPr>
  </w:style>
  <w:style w:type="paragraph" w:customStyle="1" w:styleId="24">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25">
    <w:name w:val="批注文字 Char"/>
    <w:basedOn w:val="14"/>
    <w:link w:val="7"/>
    <w:semiHidden/>
    <w:qFormat/>
    <w:uiPriority w:val="99"/>
    <w:rPr>
      <w:rFonts w:asciiTheme="minorHAnsi" w:hAnsiTheme="minorHAnsi" w:eastAsiaTheme="minorEastAsia" w:cstheme="minorBidi"/>
      <w:kern w:val="2"/>
      <w:sz w:val="21"/>
      <w:szCs w:val="22"/>
    </w:rPr>
  </w:style>
  <w:style w:type="character" w:customStyle="1" w:styleId="26">
    <w:name w:val="批注主题 Char"/>
    <w:basedOn w:val="25"/>
    <w:link w:val="6"/>
    <w:semiHidden/>
    <w:qFormat/>
    <w:uiPriority w:val="99"/>
    <w:rPr>
      <w:rFonts w:asciiTheme="minorHAnsi" w:hAnsiTheme="minorHAnsi" w:eastAsiaTheme="minorEastAsia" w:cstheme="minorBidi"/>
      <w:b/>
      <w:bCs/>
      <w:kern w:val="2"/>
      <w:sz w:val="21"/>
      <w:szCs w:val="22"/>
    </w:rPr>
  </w:style>
  <w:style w:type="character" w:customStyle="1" w:styleId="27">
    <w:name w:val="NormalCharacter"/>
    <w:qFormat/>
    <w:uiPriority w:val="0"/>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A8071E-35ED-4709-AF5F-415AF1131A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17477</Words>
  <Characters>17804</Characters>
  <Lines>142</Lines>
  <Paragraphs>40</Paragraphs>
  <TotalTime>0</TotalTime>
  <ScaleCrop>false</ScaleCrop>
  <LinksUpToDate>false</LinksUpToDate>
  <CharactersWithSpaces>17941</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2022-01-27T18:08:00Z</dcterms:created>
  <dc:creator>Lenovo</dc:creator>
  <cp:lastModifiedBy>JJGBGS-LX</cp:lastModifiedBy>
  <cp:lastPrinted>2022-07-14T02:32:31Z</cp:lastPrinted>
  <dcterms:modified xsi:type="dcterms:W3CDTF">2022-07-14T02:45:20Z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y fmtid="{D5CDD505-2E9C-101B-9397-08002B2CF9AE}" pid="3" name="ICV">
    <vt:lpwstr>41DA3D07DD9C4D0E8B8FA253C3636954</vt:lpwstr>
  </property>
</Properties>
</file>