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各市报送数量名额分配表</w:t>
      </w:r>
      <w:bookmarkStart w:id="0" w:name="_GoBack"/>
      <w:bookmarkEnd w:id="0"/>
    </w:p>
    <w:tbl>
      <w:tblPr>
        <w:tblStyle w:val="5"/>
        <w:tblpPr w:leftFromText="180" w:rightFromText="180" w:vertAnchor="page" w:horzAnchor="page" w:tblpX="2062" w:tblpY="3588"/>
        <w:tblOverlap w:val="never"/>
        <w:tblW w:w="8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3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4261" w:type="dxa"/>
            <w:vAlign w:val="top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4"/>
              <w:rPr>
                <w:rFonts w:hint="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报送单位</w:t>
            </w:r>
          </w:p>
        </w:tc>
        <w:tc>
          <w:tcPr>
            <w:tcW w:w="3902" w:type="dxa"/>
            <w:vAlign w:val="top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4"/>
              <w:rPr>
                <w:rFonts w:hint="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推选名额（件）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4261" w:type="dxa"/>
            <w:vAlign w:val="top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4"/>
              <w:rPr>
                <w:rFonts w:hint="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太原市文化和旅游局</w:t>
            </w:r>
          </w:p>
        </w:tc>
        <w:tc>
          <w:tcPr>
            <w:tcW w:w="3902" w:type="dxa"/>
            <w:vAlign w:val="top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4"/>
              <w:rPr>
                <w:rFonts w:hint="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261" w:type="dxa"/>
            <w:vAlign w:val="top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4"/>
              <w:rPr>
                <w:rFonts w:hint="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大同市文化和旅游局</w:t>
            </w:r>
          </w:p>
        </w:tc>
        <w:tc>
          <w:tcPr>
            <w:tcW w:w="3902" w:type="dxa"/>
            <w:vAlign w:val="top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4"/>
              <w:rPr>
                <w:rFonts w:hint="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261" w:type="dxa"/>
            <w:vAlign w:val="top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4"/>
              <w:rPr>
                <w:rFonts w:hint="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朔州市文化和旅游局</w:t>
            </w:r>
          </w:p>
        </w:tc>
        <w:tc>
          <w:tcPr>
            <w:tcW w:w="3902" w:type="dxa"/>
            <w:vAlign w:val="top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4"/>
              <w:rPr>
                <w:rFonts w:hint="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261" w:type="dxa"/>
            <w:vAlign w:val="top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4"/>
              <w:rPr>
                <w:rFonts w:hint="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忻州市文化和旅游局</w:t>
            </w:r>
          </w:p>
        </w:tc>
        <w:tc>
          <w:tcPr>
            <w:tcW w:w="3902" w:type="dxa"/>
            <w:vAlign w:val="top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4"/>
              <w:rPr>
                <w:rFonts w:hint="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261" w:type="dxa"/>
            <w:vAlign w:val="top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4"/>
              <w:rPr>
                <w:rFonts w:hint="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晋中市文化和旅游局</w:t>
            </w:r>
          </w:p>
        </w:tc>
        <w:tc>
          <w:tcPr>
            <w:tcW w:w="3902" w:type="dxa"/>
            <w:vAlign w:val="top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4"/>
              <w:rPr>
                <w:rFonts w:hint="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261" w:type="dxa"/>
            <w:vAlign w:val="top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4"/>
              <w:rPr>
                <w:rFonts w:hint="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阳泉市文化和旅游局</w:t>
            </w:r>
          </w:p>
        </w:tc>
        <w:tc>
          <w:tcPr>
            <w:tcW w:w="3902" w:type="dxa"/>
            <w:vAlign w:val="top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4"/>
              <w:rPr>
                <w:rFonts w:hint="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261" w:type="dxa"/>
            <w:vAlign w:val="top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4"/>
              <w:rPr>
                <w:rFonts w:hint="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吕梁市文化和旅游局</w:t>
            </w:r>
          </w:p>
        </w:tc>
        <w:tc>
          <w:tcPr>
            <w:tcW w:w="3902" w:type="dxa"/>
            <w:vAlign w:val="top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4"/>
              <w:rPr>
                <w:rFonts w:hint="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261" w:type="dxa"/>
            <w:vAlign w:val="top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4"/>
              <w:rPr>
                <w:rFonts w:hint="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长治市文化和旅游局</w:t>
            </w:r>
          </w:p>
        </w:tc>
        <w:tc>
          <w:tcPr>
            <w:tcW w:w="3902" w:type="dxa"/>
            <w:vAlign w:val="top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4"/>
              <w:rPr>
                <w:rFonts w:hint="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261" w:type="dxa"/>
            <w:vAlign w:val="top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4"/>
              <w:rPr>
                <w:rFonts w:hint="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晋城市文化和旅游局</w:t>
            </w:r>
          </w:p>
        </w:tc>
        <w:tc>
          <w:tcPr>
            <w:tcW w:w="3902" w:type="dxa"/>
            <w:vAlign w:val="top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4"/>
              <w:rPr>
                <w:rFonts w:hint="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261" w:type="dxa"/>
            <w:vAlign w:val="top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4"/>
              <w:rPr>
                <w:rFonts w:hint="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临汾市文化和旅游局</w:t>
            </w:r>
          </w:p>
        </w:tc>
        <w:tc>
          <w:tcPr>
            <w:tcW w:w="3902" w:type="dxa"/>
            <w:vAlign w:val="top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4"/>
              <w:rPr>
                <w:rFonts w:hint="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261" w:type="dxa"/>
            <w:vAlign w:val="top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4"/>
              <w:rPr>
                <w:rFonts w:hint="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运城市文化和旅游局</w:t>
            </w:r>
          </w:p>
        </w:tc>
        <w:tc>
          <w:tcPr>
            <w:tcW w:w="3902" w:type="dxa"/>
            <w:vAlign w:val="top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4"/>
              <w:rPr>
                <w:rFonts w:hint="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备注：各市文化和旅游局报送数量不超过名额分配数量，报送案例类别可根据本地实际情况选定，不限定某一类别。</w:t>
      </w:r>
    </w:p>
    <w:p>
      <w:pPr>
        <w:pStyle w:val="2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swiss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decorative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roman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方正黑体_GBK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汉仪长美黑简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迷你简秀英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黄草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魏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静蕾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康俪金黑W8">
    <w:panose1 w:val="020B0809000000000000"/>
    <w:charset w:val="86"/>
    <w:family w:val="auto"/>
    <w:pitch w:val="default"/>
    <w:sig w:usb0="00000001" w:usb1="08010000" w:usb2="00000012" w:usb3="00000000" w:csb0="00040000" w:csb1="00000000"/>
  </w:font>
  <w:font w:name="华康俪金黑W8(P)">
    <w:panose1 w:val="020B0800000000000000"/>
    <w:charset w:val="86"/>
    <w:family w:val="auto"/>
    <w:pitch w:val="default"/>
    <w:sig w:usb0="00000001" w:usb1="08010000" w:usb2="00000012" w:usb3="00000000" w:csb0="00040000" w:csb1="00000000"/>
  </w:font>
  <w:font w:name="华康娃娃体W5(P)">
    <w:panose1 w:val="040B0500000000000000"/>
    <w:charset w:val="86"/>
    <w:family w:val="auto"/>
    <w:pitch w:val="default"/>
    <w:sig w:usb0="00000001" w:usb1="08010000" w:usb2="00000012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简魏碑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中等线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Liberation Sans">
    <w:altName w:val="Arial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Liberation Sans">
    <w:altName w:val="Arial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Liberation Sans">
    <w:altName w:val="Arial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Liberation Sans">
    <w:altName w:val="Arial"/>
    <w:panose1 w:val="00000000000000000000"/>
    <w:charset w:val="00"/>
    <w:family w:val="decorative"/>
    <w:pitch w:val="default"/>
    <w:sig w:usb0="00000000" w:usb1="00000000" w:usb2="00000000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康俪金黑W8">
    <w:panose1 w:val="020B0809000000000000"/>
    <w:charset w:val="86"/>
    <w:family w:val="auto"/>
    <w:pitch w:val="default"/>
    <w:sig w:usb0="00000001" w:usb1="08010000" w:usb2="00000012" w:usb3="00000000" w:csb0="00040000" w:csb1="00000000"/>
  </w:font>
  <w:font w:name="华康俪金黑W8(P)">
    <w:panose1 w:val="020B0800000000000000"/>
    <w:charset w:val="86"/>
    <w:family w:val="auto"/>
    <w:pitch w:val="default"/>
    <w:sig w:usb0="00000001" w:usb1="08010000" w:usb2="00000012" w:usb3="00000000" w:csb0="00040000" w:csb1="00000000"/>
  </w:font>
  <w:font w:name="华康娃娃体W5(P)">
    <w:panose1 w:val="040B0500000000000000"/>
    <w:charset w:val="86"/>
    <w:family w:val="auto"/>
    <w:pitch w:val="default"/>
    <w:sig w:usb0="00000001" w:usb1="08010000" w:usb2="0000001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2472AF"/>
    <w:rsid w:val="18A16416"/>
    <w:rsid w:val="1E2472AF"/>
    <w:rsid w:val="2CBD65E1"/>
    <w:rsid w:val="352A72BD"/>
    <w:rsid w:val="4D5303F8"/>
    <w:rsid w:val="5E505E21"/>
    <w:rsid w:val="5E9B621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paragraph" w:styleId="2">
    <w:name w:val="heading 5"/>
    <w:basedOn w:val="1"/>
    <w:next w:val="1"/>
    <w:unhideWhenUsed/>
    <w:qFormat/>
    <w:uiPriority w:val="0"/>
    <w:pPr>
      <w:keepNext/>
      <w:keepLines/>
      <w:spacing w:before="280" w:beforeLines="0" w:after="290" w:afterLines="0" w:line="372" w:lineRule="auto"/>
      <w:outlineLvl w:val="4"/>
    </w:pPr>
    <w:rPr>
      <w:b/>
      <w:sz w:val="28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sxs</Company>
  <Pages>1</Pages>
  <Words>0</Words>
  <Characters>0</Characters>
  <Lines>0</Lines>
  <Paragraphs>0</Paragraphs>
  <ScaleCrop>false</ScaleCrop>
  <LinksUpToDate>false</LinksUpToDate>
  <CharactersWithSpaces>0</CharactersWithSpaces>
  <Application>WPS Office_10.8.0.5648_F1E327BC-269C-435d-A152-05C5408002CA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2023-06-28T02:15:00Z</dcterms:created>
  <dc:creator>lenovo</dc:creator>
  <cp:lastModifiedBy>JJGBGS-LX</cp:lastModifiedBy>
  <cp:lastPrinted>2023-06-28T08:59:00Z</cp:lastPrinted>
  <dcterms:modified xsi:type="dcterms:W3CDTF">2023-07-05T06:52:17Z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</Properties>
</file>